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8C23B" w14:textId="7EA24F1C" w:rsidR="00CB647A" w:rsidRPr="00A04E8C" w:rsidRDefault="00A04E8C" w:rsidP="00CB647A">
      <w:pPr>
        <w:rPr>
          <w:rFonts w:asciiTheme="majorHAnsi" w:hAnsiTheme="majorHAnsi"/>
          <w:b/>
          <w:color w:val="7030A0"/>
          <w:sz w:val="52"/>
        </w:rPr>
      </w:pPr>
      <w:r w:rsidRPr="00A04E8C">
        <w:rPr>
          <w:rFonts w:asciiTheme="majorHAnsi" w:hAnsiTheme="majorHAnsi"/>
          <w:b/>
          <w:noProof/>
          <w:color w:val="7030A0"/>
          <w:sz w:val="52"/>
          <w:lang w:eastAsia="en-US"/>
        </w:rPr>
        <w:drawing>
          <wp:anchor distT="0" distB="0" distL="114300" distR="114300" simplePos="0" relativeHeight="251660288" behindDoc="0" locked="0" layoutInCell="1" allowOverlap="1" wp14:editId="63779BD6">
            <wp:simplePos x="0" y="0"/>
            <wp:positionH relativeFrom="column">
              <wp:posOffset>4343400</wp:posOffset>
            </wp:positionH>
            <wp:positionV relativeFrom="paragraph">
              <wp:posOffset>-571500</wp:posOffset>
            </wp:positionV>
            <wp:extent cx="1609090" cy="752475"/>
            <wp:effectExtent l="0" t="0" r="0" b="9525"/>
            <wp:wrapThrough wrapText="bothSides">
              <wp:wrapPolygon edited="0">
                <wp:start x="0" y="0"/>
                <wp:lineTo x="0" y="21144"/>
                <wp:lineTo x="21140" y="21144"/>
                <wp:lineTo x="21140" y="0"/>
                <wp:lineTo x="0" y="0"/>
              </wp:wrapPolygon>
            </wp:wrapThrough>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09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00CB647A" w:rsidRPr="00A04E8C">
        <w:rPr>
          <w:rFonts w:asciiTheme="majorHAnsi" w:hAnsiTheme="majorHAnsi"/>
          <w:b/>
          <w:noProof/>
          <w:color w:val="7030A0"/>
          <w:sz w:val="52"/>
          <w:lang w:eastAsia="en-US"/>
        </w:rPr>
        <mc:AlternateContent>
          <mc:Choice Requires="wps">
            <w:drawing>
              <wp:anchor distT="0" distB="0" distL="114300" distR="114300" simplePos="0" relativeHeight="251659264" behindDoc="0" locked="0" layoutInCell="1" allowOverlap="1" wp14:anchorId="6AFF2A70" wp14:editId="5A0BFDB3">
                <wp:simplePos x="0" y="0"/>
                <wp:positionH relativeFrom="column">
                  <wp:posOffset>-47625</wp:posOffset>
                </wp:positionH>
                <wp:positionV relativeFrom="paragraph">
                  <wp:posOffset>447675</wp:posOffset>
                </wp:positionV>
                <wp:extent cx="6057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53693A8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5pt,35.25pt" to="473.2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" strokecolor="#1b587c [3206]" strokeweight="1pt">
                <v:stroke joinstyle="miter"/>
              </v:line>
            </w:pict>
          </mc:Fallback>
        </mc:AlternateContent>
      </w:r>
      <w:r w:rsidR="00CE6190" w:rsidRPr="00A04E8C">
        <w:rPr>
          <w:rFonts w:asciiTheme="majorHAnsi" w:hAnsiTheme="majorHAnsi"/>
          <w:b/>
          <w:noProof/>
          <w:color w:val="7030A0"/>
          <w:sz w:val="52"/>
          <w:lang w:val="en-AU" w:eastAsia="en-AU"/>
        </w:rPr>
        <w:t>Nutrition &amp; Food Safety</w:t>
      </w:r>
      <w:r w:rsidR="00107D70" w:rsidRPr="00A04E8C">
        <w:rPr>
          <w:rFonts w:asciiTheme="majorHAnsi" w:hAnsiTheme="majorHAnsi"/>
          <w:b/>
          <w:color w:val="7030A0"/>
          <w:sz w:val="52"/>
        </w:rPr>
        <w:t xml:space="preserve"> </w:t>
      </w:r>
      <w:r w:rsidR="00CB647A" w:rsidRPr="00A04E8C">
        <w:rPr>
          <w:rFonts w:asciiTheme="majorHAnsi" w:hAnsiTheme="majorHAnsi"/>
          <w:b/>
          <w:color w:val="7030A0"/>
          <w:sz w:val="52"/>
        </w:rPr>
        <w:t xml:space="preserve">Policy </w:t>
      </w:r>
    </w:p>
    <w:p w14:paraId="553DE4FF" w14:textId="77777777" w:rsidR="00BC7143" w:rsidRPr="00B70966" w:rsidRDefault="00401021">
      <w:pPr>
        <w:rPr>
          <w:rFonts w:asciiTheme="majorHAnsi" w:hAnsiTheme="majorHAnsi"/>
          <w:b/>
        </w:rPr>
      </w:pPr>
      <w:r w:rsidRPr="00B70966">
        <w:rPr>
          <w:rFonts w:asciiTheme="majorHAnsi" w:hAnsiTheme="majorHAnsi"/>
          <w:b/>
        </w:rPr>
        <w:t>National Quality Standards (NQS)</w:t>
      </w:r>
    </w:p>
    <w:p w14:paraId="6AE1CC05" w14:textId="62F18DD6" w:rsidR="00C8165C" w:rsidRPr="00B70966" w:rsidRDefault="00C8165C" w:rsidP="00B70966">
      <w:pPr>
        <w:jc w:val="both"/>
        <w:rPr>
          <w:rFonts w:asciiTheme="majorHAnsi" w:hAnsiTheme="majorHAnsi" w:cs="Arial"/>
          <w:i/>
        </w:rPr>
      </w:pPr>
      <w:r w:rsidRPr="00B70966">
        <w:rPr>
          <w:rFonts w:asciiTheme="majorHAnsi" w:hAnsiTheme="majorHAnsi" w:cs="Arial"/>
          <w:i/>
        </w:rPr>
        <w:t>Our Service recognises the importance of healthy eating to the growth and development of young children and is committed to supporting the healthy food and drink choices of children in their care. This policy concerns the provision of healthy food and drink while children are in care and the promotion of normal growth and development.</w:t>
      </w:r>
    </w:p>
    <w:p w14:paraId="735CBFB1" w14:textId="4D067A4F" w:rsidR="00C8165C" w:rsidRPr="00B70966" w:rsidRDefault="00C8165C" w:rsidP="00B70966">
      <w:pPr>
        <w:jc w:val="both"/>
        <w:rPr>
          <w:rFonts w:asciiTheme="majorHAnsi" w:hAnsiTheme="majorHAnsi" w:cs="Arial"/>
          <w:i/>
        </w:rPr>
      </w:pPr>
      <w:r w:rsidRPr="00B70966">
        <w:rPr>
          <w:rFonts w:asciiTheme="majorHAnsi" w:hAnsiTheme="majorHAnsi" w:cs="Arial"/>
          <w:i/>
        </w:rPr>
        <w:t>We are committed to implementing the healthy eating key messages outlined in Munch &amp; Move and to supporting the National Healthy Eating Guidelines for Early Childhood Settings as outlined in the Get Up &amp; Grow resources.</w:t>
      </w:r>
    </w:p>
    <w:p w14:paraId="4832EE73" w14:textId="4940ABA2" w:rsidR="00C8165C" w:rsidRPr="00B70966" w:rsidRDefault="0067428B" w:rsidP="00C8165C">
      <w:pPr>
        <w:jc w:val="both"/>
        <w:rPr>
          <w:rFonts w:asciiTheme="majorHAnsi" w:hAnsiTheme="majorHAnsi" w:cs="Arial"/>
        </w:rPr>
      </w:pPr>
      <w:r>
        <w:rPr>
          <w:rFonts w:asciiTheme="majorHAnsi" w:hAnsiTheme="majorHAnsi" w:cs="Arial"/>
          <w:i/>
        </w:rPr>
        <w:t>Furthermore, our S</w:t>
      </w:r>
      <w:r w:rsidR="00FB5905" w:rsidRPr="00B70966">
        <w:rPr>
          <w:rFonts w:asciiTheme="majorHAnsi" w:hAnsiTheme="majorHAnsi" w:cs="Arial"/>
          <w:i/>
        </w:rPr>
        <w:t xml:space="preserve">ervice </w:t>
      </w:r>
      <w:r w:rsidR="00C8165C" w:rsidRPr="00B70966">
        <w:rPr>
          <w:rFonts w:asciiTheme="majorHAnsi" w:hAnsiTheme="majorHAnsi" w:cs="Arial"/>
          <w:i/>
        </w:rPr>
        <w:t>recognises the importance of supporting families in providing healthy food and drink to their children. It is acknowledged that the early childhood setting has an important role in supporting families in healthy eating.</w:t>
      </w:r>
    </w:p>
    <w:p w14:paraId="64F28313" w14:textId="77777777" w:rsidR="00C8165C" w:rsidRPr="00B70966" w:rsidRDefault="00C8165C" w:rsidP="00C8165C">
      <w:pPr>
        <w:jc w:val="both"/>
        <w:rPr>
          <w:rFonts w:asciiTheme="majorHAnsi" w:hAnsiTheme="majorHAnsi" w:cs="Arial"/>
        </w:rPr>
      </w:pPr>
    </w:p>
    <w:tbl>
      <w:tblPr>
        <w:tblStyle w:val="GridTable1Light-Accent31"/>
        <w:tblW w:w="0" w:type="auto"/>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704"/>
        <w:gridCol w:w="8646"/>
      </w:tblGrid>
      <w:tr w:rsidR="00634966" w:rsidRPr="00B70966" w14:paraId="4C73886E" w14:textId="77777777" w:rsidTr="00A04E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Borders>
              <w:bottom w:val="none" w:sz="0" w:space="0" w:color="auto"/>
            </w:tcBorders>
          </w:tcPr>
          <w:p w14:paraId="4286E7B3" w14:textId="77777777" w:rsidR="00765E82" w:rsidRPr="00B70966" w:rsidRDefault="00765E82">
            <w:pPr>
              <w:rPr>
                <w:rFonts w:asciiTheme="majorHAnsi" w:hAnsiTheme="majorHAnsi"/>
              </w:rPr>
            </w:pPr>
            <w:r w:rsidRPr="00B70966">
              <w:rPr>
                <w:rFonts w:asciiTheme="majorHAnsi" w:hAnsiTheme="majorHAnsi"/>
              </w:rPr>
              <w:t xml:space="preserve">Quality Area 2: </w:t>
            </w:r>
            <w:r w:rsidR="00F0231A" w:rsidRPr="00B70966">
              <w:rPr>
                <w:rFonts w:asciiTheme="majorHAnsi" w:hAnsiTheme="majorHAnsi"/>
              </w:rPr>
              <w:t xml:space="preserve">Children’s Health and Safety </w:t>
            </w:r>
          </w:p>
        </w:tc>
      </w:tr>
      <w:tr w:rsidR="00CE6190" w:rsidRPr="00B70966" w14:paraId="24E6C224" w14:textId="77777777" w:rsidTr="00A04E8C">
        <w:tc>
          <w:tcPr>
            <w:cnfStyle w:val="001000000000" w:firstRow="0" w:lastRow="0" w:firstColumn="1" w:lastColumn="0" w:oddVBand="0" w:evenVBand="0" w:oddHBand="0" w:evenHBand="0" w:firstRowFirstColumn="0" w:firstRowLastColumn="0" w:lastRowFirstColumn="0" w:lastRowLastColumn="0"/>
            <w:tcW w:w="704" w:type="dxa"/>
          </w:tcPr>
          <w:p w14:paraId="61ABFE75" w14:textId="0089C712" w:rsidR="00CE6190" w:rsidRPr="00B70966" w:rsidRDefault="00CE6190" w:rsidP="00CE6190">
            <w:pPr>
              <w:rPr>
                <w:rFonts w:asciiTheme="majorHAnsi" w:hAnsiTheme="majorHAnsi"/>
              </w:rPr>
            </w:pPr>
            <w:r w:rsidRPr="00B70966">
              <w:rPr>
                <w:rFonts w:asciiTheme="majorHAnsi" w:hAnsiTheme="majorHAnsi" w:cs="Calibri"/>
                <w:sz w:val="18"/>
              </w:rPr>
              <w:t>2.1</w:t>
            </w:r>
          </w:p>
        </w:tc>
        <w:tc>
          <w:tcPr>
            <w:tcW w:w="8646" w:type="dxa"/>
          </w:tcPr>
          <w:p w14:paraId="1E4DACB1" w14:textId="40A6B79C"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Style w:val="A15"/>
                <w:rFonts w:asciiTheme="majorHAnsi" w:hAnsiTheme="majorHAnsi" w:cs="Calibri"/>
                <w:sz w:val="18"/>
                <w:szCs w:val="18"/>
              </w:rPr>
              <w:t xml:space="preserve">Each child’s health is promoted. </w:t>
            </w:r>
          </w:p>
        </w:tc>
      </w:tr>
      <w:tr w:rsidR="00CE6190" w:rsidRPr="00B70966" w14:paraId="69A18A1B" w14:textId="77777777" w:rsidTr="00A04E8C">
        <w:tc>
          <w:tcPr>
            <w:cnfStyle w:val="001000000000" w:firstRow="0" w:lastRow="0" w:firstColumn="1" w:lastColumn="0" w:oddVBand="0" w:evenVBand="0" w:oddHBand="0" w:evenHBand="0" w:firstRowFirstColumn="0" w:firstRowLastColumn="0" w:lastRowFirstColumn="0" w:lastRowLastColumn="0"/>
            <w:tcW w:w="704" w:type="dxa"/>
          </w:tcPr>
          <w:p w14:paraId="618BB17C" w14:textId="56DEACBF" w:rsidR="00CE6190" w:rsidRPr="00B70966" w:rsidRDefault="00CE6190" w:rsidP="00CE6190">
            <w:pPr>
              <w:rPr>
                <w:rFonts w:asciiTheme="majorHAnsi" w:hAnsiTheme="majorHAnsi"/>
              </w:rPr>
            </w:pPr>
            <w:r w:rsidRPr="00B70966">
              <w:rPr>
                <w:rFonts w:asciiTheme="majorHAnsi" w:hAnsiTheme="majorHAnsi" w:cs="Calibri"/>
                <w:sz w:val="18"/>
              </w:rPr>
              <w:t>2.1.1</w:t>
            </w:r>
          </w:p>
        </w:tc>
        <w:tc>
          <w:tcPr>
            <w:tcW w:w="8646" w:type="dxa"/>
          </w:tcPr>
          <w:p w14:paraId="4724CB8C" w14:textId="3795EEDC"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Style w:val="A15"/>
                <w:rFonts w:asciiTheme="majorHAnsi" w:hAnsiTheme="majorHAnsi" w:cs="Calibri"/>
                <w:sz w:val="18"/>
                <w:szCs w:val="18"/>
              </w:rPr>
              <w:t xml:space="preserve">Each child’s health needs are supported. </w:t>
            </w:r>
          </w:p>
        </w:tc>
      </w:tr>
      <w:tr w:rsidR="00CE6190" w:rsidRPr="00B70966" w14:paraId="62381B95" w14:textId="77777777" w:rsidTr="00A04E8C">
        <w:tc>
          <w:tcPr>
            <w:cnfStyle w:val="001000000000" w:firstRow="0" w:lastRow="0" w:firstColumn="1" w:lastColumn="0" w:oddVBand="0" w:evenVBand="0" w:oddHBand="0" w:evenHBand="0" w:firstRowFirstColumn="0" w:firstRowLastColumn="0" w:lastRowFirstColumn="0" w:lastRowLastColumn="0"/>
            <w:tcW w:w="704" w:type="dxa"/>
          </w:tcPr>
          <w:p w14:paraId="1C19DC38" w14:textId="0DF92EBD" w:rsidR="00CE6190" w:rsidRPr="00B70966" w:rsidRDefault="00CE6190" w:rsidP="00CE6190">
            <w:pPr>
              <w:rPr>
                <w:rFonts w:asciiTheme="majorHAnsi" w:hAnsiTheme="majorHAnsi"/>
              </w:rPr>
            </w:pPr>
            <w:r w:rsidRPr="00B70966">
              <w:rPr>
                <w:rFonts w:asciiTheme="majorHAnsi" w:hAnsiTheme="majorHAnsi" w:cs="Calibri"/>
                <w:sz w:val="18"/>
              </w:rPr>
              <w:t>2.2.1</w:t>
            </w:r>
          </w:p>
        </w:tc>
        <w:tc>
          <w:tcPr>
            <w:tcW w:w="8646" w:type="dxa"/>
          </w:tcPr>
          <w:p w14:paraId="2722197A" w14:textId="2B82C0B5"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Style w:val="A15"/>
                <w:rFonts w:asciiTheme="majorHAnsi" w:hAnsiTheme="majorHAnsi" w:cs="Calibri"/>
                <w:sz w:val="18"/>
                <w:szCs w:val="18"/>
              </w:rPr>
              <w:t xml:space="preserve">Healthy eating is promoted and food and drinks provided by the service are nutritious and appropriate for each child. </w:t>
            </w:r>
          </w:p>
        </w:tc>
      </w:tr>
    </w:tbl>
    <w:p w14:paraId="43B2AFA0" w14:textId="77777777" w:rsidR="00401021" w:rsidRPr="00B70966" w:rsidRDefault="00401021">
      <w:pPr>
        <w:rPr>
          <w:rFonts w:asciiTheme="majorHAnsi" w:hAnsiTheme="majorHAnsi"/>
        </w:rPr>
      </w:pPr>
    </w:p>
    <w:p w14:paraId="171C4C68" w14:textId="77777777" w:rsidR="00F92053" w:rsidRPr="00B70966" w:rsidRDefault="00BC7C68">
      <w:pPr>
        <w:rPr>
          <w:rFonts w:asciiTheme="majorHAnsi" w:hAnsiTheme="majorHAnsi"/>
          <w:b/>
        </w:rPr>
      </w:pPr>
      <w:r w:rsidRPr="00B70966">
        <w:rPr>
          <w:rFonts w:asciiTheme="majorHAnsi" w:hAnsiTheme="majorHAnsi"/>
          <w:b/>
        </w:rPr>
        <w:t>Education and Care Services National Regulations</w:t>
      </w:r>
    </w:p>
    <w:tbl>
      <w:tblPr>
        <w:tblStyle w:val="GridTable1Light-Accent31"/>
        <w:tblW w:w="0" w:type="auto"/>
        <w:tblLook w:val="04A0" w:firstRow="1" w:lastRow="0" w:firstColumn="1" w:lastColumn="0" w:noHBand="0" w:noVBand="1"/>
      </w:tblPr>
      <w:tblGrid>
        <w:gridCol w:w="1023"/>
        <w:gridCol w:w="8327"/>
      </w:tblGrid>
      <w:tr w:rsidR="00634966" w:rsidRPr="00B70966" w14:paraId="6458E8B7" w14:textId="77777777" w:rsidTr="00A04E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Borders>
              <w:top w:val="single" w:sz="4" w:space="0" w:color="7030A0"/>
              <w:left w:val="single" w:sz="4" w:space="0" w:color="7030A0"/>
              <w:bottom w:val="single" w:sz="4" w:space="0" w:color="7030A0"/>
              <w:right w:val="single" w:sz="4" w:space="0" w:color="7030A0"/>
            </w:tcBorders>
          </w:tcPr>
          <w:p w14:paraId="33ABE40F" w14:textId="77777777" w:rsidR="00F92053" w:rsidRPr="00B70966" w:rsidRDefault="00BC7C68" w:rsidP="00E921AE">
            <w:pPr>
              <w:rPr>
                <w:rFonts w:asciiTheme="majorHAnsi" w:hAnsiTheme="majorHAnsi"/>
              </w:rPr>
            </w:pPr>
            <w:r w:rsidRPr="00B70966">
              <w:rPr>
                <w:rFonts w:asciiTheme="majorHAnsi" w:hAnsiTheme="majorHAnsi"/>
              </w:rPr>
              <w:t xml:space="preserve">Children (Education and Care Services) National Law NSW </w:t>
            </w:r>
          </w:p>
        </w:tc>
      </w:tr>
      <w:tr w:rsidR="00CE6190" w:rsidRPr="00B70966" w14:paraId="081A91AE"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41E4A972" w14:textId="4568B7D4" w:rsidR="00CE6190" w:rsidRPr="00B70966" w:rsidRDefault="00CE6190" w:rsidP="00CE6190">
            <w:pPr>
              <w:rPr>
                <w:rFonts w:asciiTheme="majorHAnsi" w:hAnsiTheme="majorHAnsi"/>
              </w:rPr>
            </w:pPr>
            <w:r w:rsidRPr="00B70966">
              <w:rPr>
                <w:rFonts w:asciiTheme="majorHAnsi" w:hAnsiTheme="majorHAnsi" w:cs="Calibri"/>
                <w:sz w:val="18"/>
              </w:rPr>
              <w:t>77</w:t>
            </w:r>
          </w:p>
        </w:tc>
        <w:tc>
          <w:tcPr>
            <w:tcW w:w="8327" w:type="dxa"/>
            <w:tcBorders>
              <w:top w:val="single" w:sz="4" w:space="0" w:color="7030A0"/>
              <w:left w:val="single" w:sz="4" w:space="0" w:color="7030A0"/>
              <w:bottom w:val="single" w:sz="4" w:space="0" w:color="7030A0"/>
              <w:right w:val="single" w:sz="4" w:space="0" w:color="7030A0"/>
            </w:tcBorders>
          </w:tcPr>
          <w:p w14:paraId="7C4542A4" w14:textId="5D611CED"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Health, hygiene and safe food practices </w:t>
            </w:r>
          </w:p>
        </w:tc>
      </w:tr>
      <w:tr w:rsidR="00CE6190" w:rsidRPr="00B70966" w14:paraId="1314F518"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7E537CAD" w14:textId="719F92ED" w:rsidR="00CE6190" w:rsidRPr="00B70966" w:rsidRDefault="00CE6190" w:rsidP="00CE6190">
            <w:pPr>
              <w:rPr>
                <w:rFonts w:asciiTheme="majorHAnsi" w:hAnsiTheme="majorHAnsi"/>
              </w:rPr>
            </w:pPr>
            <w:r w:rsidRPr="00B70966">
              <w:rPr>
                <w:rFonts w:asciiTheme="majorHAnsi" w:hAnsiTheme="majorHAnsi" w:cs="Calibri"/>
                <w:sz w:val="18"/>
              </w:rPr>
              <w:t>78</w:t>
            </w:r>
          </w:p>
        </w:tc>
        <w:tc>
          <w:tcPr>
            <w:tcW w:w="8327" w:type="dxa"/>
            <w:tcBorders>
              <w:top w:val="single" w:sz="4" w:space="0" w:color="7030A0"/>
              <w:left w:val="single" w:sz="4" w:space="0" w:color="7030A0"/>
              <w:bottom w:val="single" w:sz="4" w:space="0" w:color="7030A0"/>
              <w:right w:val="single" w:sz="4" w:space="0" w:color="7030A0"/>
            </w:tcBorders>
          </w:tcPr>
          <w:p w14:paraId="63E2E917" w14:textId="11D47E58"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Food and beverages</w:t>
            </w:r>
          </w:p>
        </w:tc>
      </w:tr>
      <w:tr w:rsidR="00CE6190" w:rsidRPr="00B70966" w14:paraId="61BB4C1E"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260B561D" w14:textId="1FFFAD58" w:rsidR="00CE6190" w:rsidRPr="00B70966" w:rsidRDefault="00CE6190" w:rsidP="00CE6190">
            <w:pPr>
              <w:rPr>
                <w:rFonts w:asciiTheme="majorHAnsi" w:hAnsiTheme="majorHAnsi"/>
              </w:rPr>
            </w:pPr>
            <w:r w:rsidRPr="00B70966">
              <w:rPr>
                <w:rFonts w:asciiTheme="majorHAnsi" w:hAnsiTheme="majorHAnsi" w:cs="Calibri"/>
                <w:sz w:val="18"/>
              </w:rPr>
              <w:t>79</w:t>
            </w:r>
          </w:p>
        </w:tc>
        <w:tc>
          <w:tcPr>
            <w:tcW w:w="8327" w:type="dxa"/>
            <w:tcBorders>
              <w:top w:val="single" w:sz="4" w:space="0" w:color="7030A0"/>
              <w:left w:val="single" w:sz="4" w:space="0" w:color="7030A0"/>
              <w:bottom w:val="single" w:sz="4" w:space="0" w:color="7030A0"/>
              <w:right w:val="single" w:sz="4" w:space="0" w:color="7030A0"/>
            </w:tcBorders>
          </w:tcPr>
          <w:p w14:paraId="1BF35973" w14:textId="2EA9C55D"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Service providing food and beverages </w:t>
            </w:r>
          </w:p>
        </w:tc>
      </w:tr>
      <w:tr w:rsidR="00CE6190" w:rsidRPr="00B70966" w14:paraId="34083E29"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696415B4" w14:textId="420543B2" w:rsidR="00CE6190" w:rsidRPr="00B70966" w:rsidRDefault="00CE6190" w:rsidP="00CE6190">
            <w:pPr>
              <w:rPr>
                <w:rFonts w:asciiTheme="majorHAnsi" w:hAnsiTheme="majorHAnsi"/>
              </w:rPr>
            </w:pPr>
            <w:r w:rsidRPr="00B70966">
              <w:rPr>
                <w:rFonts w:asciiTheme="majorHAnsi" w:hAnsiTheme="majorHAnsi" w:cs="Calibri"/>
                <w:sz w:val="18"/>
              </w:rPr>
              <w:t>80</w:t>
            </w:r>
          </w:p>
        </w:tc>
        <w:tc>
          <w:tcPr>
            <w:tcW w:w="8327" w:type="dxa"/>
            <w:tcBorders>
              <w:top w:val="single" w:sz="4" w:space="0" w:color="7030A0"/>
              <w:left w:val="single" w:sz="4" w:space="0" w:color="7030A0"/>
              <w:bottom w:val="single" w:sz="4" w:space="0" w:color="7030A0"/>
              <w:right w:val="single" w:sz="4" w:space="0" w:color="7030A0"/>
            </w:tcBorders>
          </w:tcPr>
          <w:p w14:paraId="3FA18F6E" w14:textId="5F02E55E"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Weekly menu </w:t>
            </w:r>
          </w:p>
        </w:tc>
      </w:tr>
      <w:tr w:rsidR="00CE6190" w:rsidRPr="00B70966" w14:paraId="1BD952D0"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3B458482" w14:textId="0D2641F6" w:rsidR="00CE6190" w:rsidRPr="00B70966" w:rsidRDefault="00CE6190" w:rsidP="00CE6190">
            <w:pPr>
              <w:rPr>
                <w:rFonts w:asciiTheme="majorHAnsi" w:hAnsiTheme="majorHAnsi"/>
              </w:rPr>
            </w:pPr>
            <w:r w:rsidRPr="00B70966">
              <w:rPr>
                <w:rFonts w:asciiTheme="majorHAnsi" w:hAnsiTheme="majorHAnsi" w:cs="Calibri"/>
                <w:sz w:val="18"/>
              </w:rPr>
              <w:t>90</w:t>
            </w:r>
          </w:p>
        </w:tc>
        <w:tc>
          <w:tcPr>
            <w:tcW w:w="8327" w:type="dxa"/>
            <w:tcBorders>
              <w:top w:val="single" w:sz="4" w:space="0" w:color="7030A0"/>
              <w:left w:val="single" w:sz="4" w:space="0" w:color="7030A0"/>
              <w:bottom w:val="single" w:sz="4" w:space="0" w:color="7030A0"/>
              <w:right w:val="single" w:sz="4" w:space="0" w:color="7030A0"/>
            </w:tcBorders>
          </w:tcPr>
          <w:p w14:paraId="74F9525B" w14:textId="0FBD22AF"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Medical conditions policy </w:t>
            </w:r>
          </w:p>
        </w:tc>
      </w:tr>
      <w:tr w:rsidR="00CE6190" w:rsidRPr="00B70966" w14:paraId="4153F243"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7B4AC2CF" w14:textId="65E83C68" w:rsidR="00CE6190" w:rsidRPr="00B70966" w:rsidRDefault="00CE6190" w:rsidP="00CE6190">
            <w:pPr>
              <w:rPr>
                <w:rFonts w:asciiTheme="majorHAnsi" w:hAnsiTheme="majorHAnsi"/>
              </w:rPr>
            </w:pPr>
            <w:r w:rsidRPr="00B70966">
              <w:rPr>
                <w:rFonts w:asciiTheme="majorHAnsi" w:hAnsiTheme="majorHAnsi" w:cs="Calibri"/>
                <w:sz w:val="18"/>
              </w:rPr>
              <w:t>91</w:t>
            </w:r>
          </w:p>
        </w:tc>
        <w:tc>
          <w:tcPr>
            <w:tcW w:w="8327" w:type="dxa"/>
            <w:tcBorders>
              <w:top w:val="single" w:sz="4" w:space="0" w:color="7030A0"/>
              <w:left w:val="single" w:sz="4" w:space="0" w:color="7030A0"/>
              <w:bottom w:val="single" w:sz="4" w:space="0" w:color="7030A0"/>
              <w:right w:val="single" w:sz="4" w:space="0" w:color="7030A0"/>
            </w:tcBorders>
          </w:tcPr>
          <w:p w14:paraId="7E2089D0" w14:textId="196261C3"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Medical conditions policy to be provided to parents </w:t>
            </w:r>
          </w:p>
        </w:tc>
      </w:tr>
      <w:tr w:rsidR="00CE6190" w:rsidRPr="00B70966" w14:paraId="02B2BD61"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4C81DE5D" w14:textId="6E4D329B" w:rsidR="00CE6190" w:rsidRPr="00B70966" w:rsidRDefault="00CE6190" w:rsidP="00CE6190">
            <w:pPr>
              <w:rPr>
                <w:rFonts w:asciiTheme="majorHAnsi" w:hAnsiTheme="majorHAnsi"/>
              </w:rPr>
            </w:pPr>
            <w:r w:rsidRPr="00B70966">
              <w:rPr>
                <w:rFonts w:asciiTheme="majorHAnsi" w:hAnsiTheme="majorHAnsi" w:cs="Calibri"/>
                <w:sz w:val="18"/>
              </w:rPr>
              <w:t>162</w:t>
            </w:r>
          </w:p>
        </w:tc>
        <w:tc>
          <w:tcPr>
            <w:tcW w:w="8327" w:type="dxa"/>
            <w:tcBorders>
              <w:top w:val="single" w:sz="4" w:space="0" w:color="7030A0"/>
              <w:left w:val="single" w:sz="4" w:space="0" w:color="7030A0"/>
              <w:bottom w:val="single" w:sz="4" w:space="0" w:color="7030A0"/>
              <w:right w:val="single" w:sz="4" w:space="0" w:color="7030A0"/>
            </w:tcBorders>
          </w:tcPr>
          <w:p w14:paraId="2D3C7073" w14:textId="229B4A10"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B70966">
              <w:rPr>
                <w:rFonts w:asciiTheme="majorHAnsi" w:hAnsiTheme="majorHAnsi" w:cs="Calibri"/>
                <w:color w:val="000000"/>
                <w:sz w:val="18"/>
              </w:rPr>
              <w:t xml:space="preserve">Health information to be kept in enrolment record </w:t>
            </w:r>
          </w:p>
        </w:tc>
      </w:tr>
      <w:tr w:rsidR="00CE6190" w:rsidRPr="00B70966" w14:paraId="7A5C999B" w14:textId="77777777" w:rsidTr="00A04E8C">
        <w:tc>
          <w:tcPr>
            <w:cnfStyle w:val="001000000000" w:firstRow="0" w:lastRow="0" w:firstColumn="1" w:lastColumn="0" w:oddVBand="0" w:evenVBand="0" w:oddHBand="0" w:evenHBand="0" w:firstRowFirstColumn="0" w:firstRowLastColumn="0" w:lastRowFirstColumn="0" w:lastRowLastColumn="0"/>
            <w:tcW w:w="1023" w:type="dxa"/>
            <w:tcBorders>
              <w:top w:val="single" w:sz="4" w:space="0" w:color="7030A0"/>
              <w:left w:val="single" w:sz="4" w:space="0" w:color="7030A0"/>
              <w:bottom w:val="single" w:sz="4" w:space="0" w:color="7030A0"/>
              <w:right w:val="single" w:sz="4" w:space="0" w:color="7030A0"/>
            </w:tcBorders>
          </w:tcPr>
          <w:p w14:paraId="39DB581C" w14:textId="3A751510" w:rsidR="00CE6190" w:rsidRPr="00B70966" w:rsidRDefault="00CE6190" w:rsidP="00CE6190">
            <w:pPr>
              <w:rPr>
                <w:rFonts w:asciiTheme="majorHAnsi" w:hAnsiTheme="majorHAnsi" w:cs="Calibri"/>
              </w:rPr>
            </w:pPr>
            <w:r w:rsidRPr="00B70966">
              <w:rPr>
                <w:rFonts w:asciiTheme="majorHAnsi" w:hAnsiTheme="majorHAnsi" w:cs="Calibri"/>
                <w:sz w:val="18"/>
              </w:rPr>
              <w:t>168</w:t>
            </w:r>
          </w:p>
        </w:tc>
        <w:tc>
          <w:tcPr>
            <w:tcW w:w="8327" w:type="dxa"/>
            <w:tcBorders>
              <w:top w:val="single" w:sz="4" w:space="0" w:color="7030A0"/>
              <w:left w:val="single" w:sz="4" w:space="0" w:color="7030A0"/>
              <w:bottom w:val="single" w:sz="4" w:space="0" w:color="7030A0"/>
              <w:right w:val="single" w:sz="4" w:space="0" w:color="7030A0"/>
            </w:tcBorders>
          </w:tcPr>
          <w:p w14:paraId="2ECFF0FB" w14:textId="38B5EB11" w:rsidR="00CE6190" w:rsidRPr="00B70966" w:rsidRDefault="00CE6190" w:rsidP="00CE6190">
            <w:pPr>
              <w:cnfStyle w:val="000000000000" w:firstRow="0" w:lastRow="0" w:firstColumn="0" w:lastColumn="0" w:oddVBand="0" w:evenVBand="0" w:oddHBand="0" w:evenHBand="0" w:firstRowFirstColumn="0" w:firstRowLastColumn="0" w:lastRowFirstColumn="0" w:lastRowLastColumn="0"/>
              <w:rPr>
                <w:rFonts w:asciiTheme="majorHAnsi" w:hAnsiTheme="majorHAnsi" w:cs="Calibri"/>
              </w:rPr>
            </w:pPr>
            <w:r w:rsidRPr="00B70966">
              <w:rPr>
                <w:rFonts w:asciiTheme="majorHAnsi" w:hAnsiTheme="majorHAnsi" w:cs="Calibri"/>
                <w:color w:val="000000"/>
                <w:sz w:val="18"/>
              </w:rPr>
              <w:t>Education and care service must have policies and procedures</w:t>
            </w:r>
          </w:p>
        </w:tc>
      </w:tr>
    </w:tbl>
    <w:p w14:paraId="3607C65D" w14:textId="77777777" w:rsidR="00CE6190" w:rsidRPr="00B70966" w:rsidRDefault="00CE6190" w:rsidP="00634966">
      <w:pPr>
        <w:rPr>
          <w:rFonts w:asciiTheme="majorHAnsi" w:hAnsiTheme="majorHAnsi"/>
          <w:b/>
        </w:rPr>
      </w:pPr>
    </w:p>
    <w:p w14:paraId="25B8FF8A" w14:textId="3479679D" w:rsidR="00634966" w:rsidRPr="00B70966" w:rsidRDefault="00634966" w:rsidP="00634966">
      <w:pPr>
        <w:rPr>
          <w:rFonts w:asciiTheme="majorHAnsi" w:hAnsiTheme="majorHAnsi"/>
          <w:b/>
        </w:rPr>
      </w:pPr>
      <w:r w:rsidRPr="00B70966">
        <w:rPr>
          <w:rFonts w:asciiTheme="majorHAnsi" w:hAnsiTheme="majorHAnsi"/>
          <w:b/>
        </w:rPr>
        <w:t xml:space="preserve">Early Years Learning Framework </w:t>
      </w:r>
    </w:p>
    <w:tbl>
      <w:tblPr>
        <w:tblStyle w:val="GridTable1Light-Accent31"/>
        <w:tblW w:w="0" w:type="auto"/>
        <w:tblLook w:val="04A0" w:firstRow="1" w:lastRow="0" w:firstColumn="1" w:lastColumn="0" w:noHBand="0" w:noVBand="1"/>
      </w:tblPr>
      <w:tblGrid>
        <w:gridCol w:w="704"/>
        <w:gridCol w:w="8646"/>
      </w:tblGrid>
      <w:tr w:rsidR="00634966" w:rsidRPr="00B70966" w14:paraId="5E6443E3" w14:textId="77777777" w:rsidTr="00A04E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Borders>
              <w:top w:val="single" w:sz="4" w:space="0" w:color="7030A0"/>
              <w:left w:val="single" w:sz="4" w:space="0" w:color="7030A0"/>
              <w:bottom w:val="single" w:sz="4" w:space="0" w:color="7030A0"/>
              <w:right w:val="single" w:sz="4" w:space="0" w:color="7030A0"/>
            </w:tcBorders>
          </w:tcPr>
          <w:p w14:paraId="45300608" w14:textId="3B37EBBB" w:rsidR="00634966" w:rsidRPr="00B70966" w:rsidRDefault="00CE6190" w:rsidP="00E921AE">
            <w:pPr>
              <w:rPr>
                <w:rFonts w:asciiTheme="majorHAnsi" w:hAnsiTheme="majorHAnsi"/>
              </w:rPr>
            </w:pPr>
            <w:r w:rsidRPr="00B70966">
              <w:rPr>
                <w:rFonts w:asciiTheme="majorHAnsi" w:hAnsiTheme="majorHAnsi"/>
              </w:rPr>
              <w:t>Learning Outcome 3</w:t>
            </w:r>
          </w:p>
        </w:tc>
      </w:tr>
      <w:tr w:rsidR="00CE6190" w:rsidRPr="00B70966" w14:paraId="6DD2D211" w14:textId="77777777" w:rsidTr="00A04E8C">
        <w:trPr>
          <w:trHeight w:val="70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7030A0"/>
              <w:left w:val="single" w:sz="4" w:space="0" w:color="7030A0"/>
              <w:bottom w:val="single" w:sz="4" w:space="0" w:color="7030A0"/>
              <w:right w:val="single" w:sz="4" w:space="0" w:color="7030A0"/>
            </w:tcBorders>
          </w:tcPr>
          <w:p w14:paraId="478D3348" w14:textId="7C9EB24D" w:rsidR="00CE6190" w:rsidRPr="00B70966" w:rsidRDefault="00CE6190" w:rsidP="00F331D0">
            <w:pPr>
              <w:spacing w:after="200"/>
              <w:contextualSpacing/>
              <w:rPr>
                <w:rFonts w:asciiTheme="majorHAnsi" w:hAnsiTheme="majorHAnsi"/>
              </w:rPr>
            </w:pPr>
            <w:r w:rsidRPr="00B70966">
              <w:rPr>
                <w:rFonts w:asciiTheme="majorHAnsi" w:hAnsiTheme="majorHAnsi"/>
              </w:rPr>
              <w:t>3.2</w:t>
            </w:r>
          </w:p>
        </w:tc>
        <w:tc>
          <w:tcPr>
            <w:tcW w:w="8646" w:type="dxa"/>
            <w:tcBorders>
              <w:top w:val="single" w:sz="4" w:space="0" w:color="7030A0"/>
              <w:left w:val="single" w:sz="4" w:space="0" w:color="7030A0"/>
              <w:bottom w:val="single" w:sz="4" w:space="0" w:color="7030A0"/>
              <w:right w:val="single" w:sz="4" w:space="0" w:color="7030A0"/>
            </w:tcBorders>
          </w:tcPr>
          <w:p w14:paraId="0EF52681" w14:textId="0BD56279" w:rsidR="00CE6190" w:rsidRPr="00B70966" w:rsidRDefault="00CE6190" w:rsidP="00F331D0">
            <w:pPr>
              <w:pStyle w:val="Pa20"/>
              <w:spacing w:after="200" w:line="240" w:lineRule="auto"/>
              <w:contextualSpacing/>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szCs w:val="22"/>
              </w:rPr>
            </w:pPr>
            <w:r w:rsidRPr="00B70966">
              <w:rPr>
                <w:rFonts w:asciiTheme="majorHAnsi" w:hAnsiTheme="majorHAnsi" w:cs="Calibri"/>
                <w:sz w:val="22"/>
                <w:szCs w:val="22"/>
              </w:rPr>
              <w:t xml:space="preserve">Children take increasingly responsibility for their own health and physical wellbeing. </w:t>
            </w:r>
          </w:p>
        </w:tc>
      </w:tr>
    </w:tbl>
    <w:p w14:paraId="6A105238" w14:textId="77777777" w:rsidR="00F20522" w:rsidRPr="00B70966" w:rsidRDefault="00F20522" w:rsidP="00F331D0">
      <w:pPr>
        <w:spacing w:after="200" w:line="240" w:lineRule="auto"/>
        <w:contextualSpacing/>
        <w:rPr>
          <w:rFonts w:asciiTheme="majorHAnsi" w:hAnsiTheme="majorHAnsi"/>
          <w:b/>
        </w:rPr>
      </w:pPr>
    </w:p>
    <w:p w14:paraId="266FA669" w14:textId="77777777" w:rsidR="00634966" w:rsidRPr="00B70966" w:rsidRDefault="00634966">
      <w:pPr>
        <w:rPr>
          <w:rFonts w:asciiTheme="majorHAnsi" w:hAnsiTheme="majorHAnsi"/>
          <w:b/>
        </w:rPr>
      </w:pPr>
    </w:p>
    <w:p w14:paraId="31C20B72" w14:textId="77777777" w:rsidR="00FB5905" w:rsidRPr="00B70966" w:rsidRDefault="00FB5905">
      <w:pPr>
        <w:rPr>
          <w:rFonts w:asciiTheme="majorHAnsi" w:hAnsiTheme="majorHAnsi"/>
          <w:b/>
        </w:rPr>
      </w:pPr>
    </w:p>
    <w:p w14:paraId="7C3DCFD4" w14:textId="77777777" w:rsidR="00FB5905" w:rsidRPr="00B70966" w:rsidRDefault="00FB5905">
      <w:pPr>
        <w:rPr>
          <w:rFonts w:asciiTheme="majorHAnsi" w:hAnsiTheme="majorHAnsi"/>
          <w:b/>
        </w:rPr>
      </w:pPr>
    </w:p>
    <w:p w14:paraId="39800B00" w14:textId="77777777" w:rsidR="00BC7143" w:rsidRPr="00A04E8C" w:rsidRDefault="00BC7143">
      <w:pPr>
        <w:rPr>
          <w:rFonts w:asciiTheme="majorHAnsi" w:hAnsiTheme="majorHAnsi"/>
          <w:b/>
          <w:color w:val="7030A0"/>
        </w:rPr>
      </w:pPr>
      <w:r w:rsidRPr="00A04E8C">
        <w:rPr>
          <w:rFonts w:asciiTheme="majorHAnsi" w:hAnsiTheme="majorHAnsi"/>
          <w:b/>
          <w:color w:val="7030A0"/>
        </w:rPr>
        <w:lastRenderedPageBreak/>
        <w:t>PURPOSE</w:t>
      </w:r>
    </w:p>
    <w:p w14:paraId="43F956EF" w14:textId="77777777" w:rsidR="00FB5905" w:rsidRPr="00B70966" w:rsidRDefault="002A6657">
      <w:pPr>
        <w:rPr>
          <w:rFonts w:asciiTheme="majorHAnsi" w:hAnsiTheme="majorHAnsi"/>
        </w:rPr>
      </w:pPr>
      <w:r w:rsidRPr="00B70966">
        <w:rPr>
          <w:rFonts w:asciiTheme="majorHAnsi" w:hAnsiTheme="majorHAnsi"/>
        </w:rPr>
        <w:t>Our service aims to</w:t>
      </w:r>
      <w:r w:rsidR="00B615F9" w:rsidRPr="00B70966">
        <w:rPr>
          <w:rFonts w:asciiTheme="majorHAnsi" w:hAnsiTheme="majorHAnsi"/>
        </w:rPr>
        <w:t xml:space="preserve"> promote children’s wellbei</w:t>
      </w:r>
      <w:r w:rsidR="008B0649" w:rsidRPr="00B70966">
        <w:rPr>
          <w:rFonts w:asciiTheme="majorHAnsi" w:hAnsiTheme="majorHAnsi"/>
        </w:rPr>
        <w:t xml:space="preserve">ng by providing good </w:t>
      </w:r>
      <w:r w:rsidR="00B615F9" w:rsidRPr="00B70966">
        <w:rPr>
          <w:rFonts w:asciiTheme="majorHAnsi" w:hAnsiTheme="majorHAnsi"/>
        </w:rPr>
        <w:t xml:space="preserve">nutrition and </w:t>
      </w:r>
      <w:r w:rsidR="008B0649" w:rsidRPr="00B70966">
        <w:rPr>
          <w:rFonts w:asciiTheme="majorHAnsi" w:hAnsiTheme="majorHAnsi"/>
        </w:rPr>
        <w:t>endorsing</w:t>
      </w:r>
      <w:r w:rsidR="00FB5905" w:rsidRPr="00B70966">
        <w:rPr>
          <w:rFonts w:asciiTheme="majorHAnsi" w:hAnsiTheme="majorHAnsi"/>
        </w:rPr>
        <w:t xml:space="preserve"> a healthy lifestyle which works in accordance with the Australian Guide to Healthy Eating and the Australian Dietary Guidelines. </w:t>
      </w:r>
    </w:p>
    <w:p w14:paraId="593C2562" w14:textId="340C12DF" w:rsidR="00094909" w:rsidRPr="00A04E8C" w:rsidRDefault="00FB5905">
      <w:pPr>
        <w:rPr>
          <w:rFonts w:asciiTheme="majorHAnsi" w:hAnsiTheme="majorHAnsi"/>
        </w:rPr>
      </w:pPr>
      <w:r w:rsidRPr="00B70966">
        <w:rPr>
          <w:rFonts w:asciiTheme="majorHAnsi" w:hAnsiTheme="majorHAnsi"/>
        </w:rPr>
        <w:t xml:space="preserve">We believe in providing a positive eating </w:t>
      </w:r>
      <w:r w:rsidR="0067428B" w:rsidRPr="00B70966">
        <w:rPr>
          <w:rFonts w:asciiTheme="majorHAnsi" w:hAnsiTheme="majorHAnsi"/>
        </w:rPr>
        <w:t>environment that reflects dietary requirements, cultural</w:t>
      </w:r>
      <w:r w:rsidRPr="00B70966">
        <w:rPr>
          <w:rFonts w:asciiTheme="majorHAnsi" w:hAnsiTheme="majorHAnsi"/>
        </w:rPr>
        <w:t xml:space="preserve"> and family values, and </w:t>
      </w:r>
      <w:r w:rsidR="0067428B" w:rsidRPr="00B70966">
        <w:rPr>
          <w:rFonts w:asciiTheme="majorHAnsi" w:hAnsiTheme="majorHAnsi"/>
        </w:rPr>
        <w:t>promote</w:t>
      </w:r>
      <w:r w:rsidRPr="00B70966">
        <w:rPr>
          <w:rFonts w:asciiTheme="majorHAnsi" w:hAnsiTheme="majorHAnsi"/>
        </w:rPr>
        <w:t xml:space="preserve"> lifelong learning for children.</w:t>
      </w:r>
    </w:p>
    <w:p w14:paraId="1E9BB039" w14:textId="77777777" w:rsidR="00401021" w:rsidRPr="00A04E8C" w:rsidRDefault="00401021">
      <w:pPr>
        <w:rPr>
          <w:rFonts w:asciiTheme="majorHAnsi" w:hAnsiTheme="majorHAnsi"/>
          <w:b/>
          <w:color w:val="7030A0"/>
        </w:rPr>
      </w:pPr>
      <w:r w:rsidRPr="00A04E8C">
        <w:rPr>
          <w:rFonts w:asciiTheme="majorHAnsi" w:hAnsiTheme="majorHAnsi"/>
          <w:b/>
          <w:color w:val="7030A0"/>
        </w:rPr>
        <w:t>SCOPE</w:t>
      </w:r>
    </w:p>
    <w:p w14:paraId="6A2964E4" w14:textId="4E3CD48B" w:rsidR="00FB5905" w:rsidRPr="00B70966" w:rsidRDefault="00401021">
      <w:pPr>
        <w:rPr>
          <w:rFonts w:asciiTheme="majorHAnsi" w:hAnsiTheme="majorHAnsi"/>
        </w:rPr>
      </w:pPr>
      <w:r w:rsidRPr="00B70966">
        <w:rPr>
          <w:rFonts w:asciiTheme="majorHAnsi" w:hAnsiTheme="majorHAnsi"/>
        </w:rPr>
        <w:t xml:space="preserve">This policy applies to </w:t>
      </w:r>
      <w:r w:rsidR="00C16D89" w:rsidRPr="00B70966">
        <w:rPr>
          <w:rFonts w:asciiTheme="majorHAnsi" w:hAnsiTheme="majorHAnsi"/>
        </w:rPr>
        <w:t>children, families, staff, and management</w:t>
      </w:r>
      <w:r w:rsidR="00E247E9" w:rsidRPr="00B70966">
        <w:rPr>
          <w:rFonts w:asciiTheme="majorHAnsi" w:hAnsiTheme="majorHAnsi"/>
        </w:rPr>
        <w:t xml:space="preserve"> of the service.</w:t>
      </w:r>
    </w:p>
    <w:p w14:paraId="4F27CE63" w14:textId="77777777" w:rsidR="001D6495" w:rsidRPr="00A04E8C" w:rsidRDefault="001D6495">
      <w:pPr>
        <w:rPr>
          <w:rFonts w:asciiTheme="majorHAnsi" w:hAnsiTheme="majorHAnsi"/>
          <w:b/>
          <w:color w:val="7030A0"/>
        </w:rPr>
      </w:pPr>
      <w:r w:rsidRPr="00A04E8C">
        <w:rPr>
          <w:rFonts w:asciiTheme="majorHAnsi" w:hAnsiTheme="majorHAnsi"/>
          <w:b/>
          <w:color w:val="7030A0"/>
        </w:rPr>
        <w:t>IMPLEMENTATION</w:t>
      </w:r>
    </w:p>
    <w:p w14:paraId="5C7194E5" w14:textId="2F5BE200" w:rsidR="00B615F9" w:rsidRPr="00B70966" w:rsidRDefault="00D10DD8" w:rsidP="00B615F9">
      <w:pPr>
        <w:rPr>
          <w:rFonts w:asciiTheme="majorHAnsi" w:hAnsiTheme="majorHAnsi" w:cs="Calibri"/>
        </w:rPr>
      </w:pPr>
      <w:r w:rsidRPr="00B70966">
        <w:rPr>
          <w:rFonts w:asciiTheme="majorHAnsi" w:hAnsiTheme="majorHAnsi" w:cs="Calibri"/>
        </w:rPr>
        <w:t xml:space="preserve">Our service has a responsibility to help children to develop good food practices and approaches, by working with families and educators. </w:t>
      </w:r>
    </w:p>
    <w:p w14:paraId="676B6686" w14:textId="384D0811" w:rsidR="009D3D78" w:rsidRPr="00B70966" w:rsidRDefault="0067428B" w:rsidP="007F0F23">
      <w:pPr>
        <w:rPr>
          <w:rFonts w:asciiTheme="majorHAnsi" w:hAnsiTheme="majorHAnsi"/>
        </w:rPr>
      </w:pPr>
      <w:r>
        <w:rPr>
          <w:rFonts w:asciiTheme="majorHAnsi" w:hAnsiTheme="majorHAnsi"/>
        </w:rPr>
        <w:t>All food prepared by the Service</w:t>
      </w:r>
      <w:r w:rsidR="007F0F23" w:rsidRPr="00B70966">
        <w:rPr>
          <w:rFonts w:asciiTheme="majorHAnsi" w:hAnsiTheme="majorHAnsi"/>
        </w:rPr>
        <w:t xml:space="preserve"> or families will endeavour to be consistent with the Australian Dietary Guidelines and provide children with 50% of the recommended dietary intake for all nutrients. Food will be served at various times throughout the day to cater for all children’s nutritional needs. </w:t>
      </w:r>
    </w:p>
    <w:p w14:paraId="0D910E91" w14:textId="42A21A99" w:rsidR="007F0F23" w:rsidRPr="00B70966" w:rsidRDefault="009D3D78" w:rsidP="007F0F23">
      <w:pPr>
        <w:rPr>
          <w:rFonts w:asciiTheme="majorHAnsi" w:hAnsiTheme="majorHAnsi"/>
        </w:rPr>
      </w:pPr>
      <w:r w:rsidRPr="00B70966">
        <w:rPr>
          <w:rFonts w:asciiTheme="majorHAnsi" w:hAnsiTheme="majorHAnsi"/>
        </w:rPr>
        <w:t>Meal times</w:t>
      </w:r>
      <w:r w:rsidR="007F0F23" w:rsidRPr="00B70966">
        <w:rPr>
          <w:rFonts w:asciiTheme="majorHAnsi" w:hAnsiTheme="majorHAnsi"/>
        </w:rPr>
        <w:t xml:space="preserve"> reflect a relaxed and pleasant </w:t>
      </w:r>
      <w:r w:rsidRPr="00B70966">
        <w:rPr>
          <w:rFonts w:asciiTheme="majorHAnsi" w:hAnsiTheme="majorHAnsi"/>
        </w:rPr>
        <w:t xml:space="preserve">environment where educators engage </w:t>
      </w:r>
      <w:r w:rsidR="007F0F23" w:rsidRPr="00B70966">
        <w:rPr>
          <w:rFonts w:asciiTheme="majorHAnsi" w:hAnsiTheme="majorHAnsi"/>
        </w:rPr>
        <w:t>in meaningful conversations with children. When possible, educator</w:t>
      </w:r>
      <w:r w:rsidR="002C3EB4" w:rsidRPr="00B70966">
        <w:rPr>
          <w:rFonts w:asciiTheme="majorHAnsi" w:hAnsiTheme="majorHAnsi"/>
        </w:rPr>
        <w:t>s</w:t>
      </w:r>
      <w:r w:rsidR="007F0F23" w:rsidRPr="00B70966">
        <w:rPr>
          <w:rFonts w:asciiTheme="majorHAnsi" w:hAnsiTheme="majorHAnsi"/>
        </w:rPr>
        <w:t xml:space="preserve"> will role model healthy eating behaviour, by sharing a small amount of the food on offer with the children. This assists in creating a positive and enjoyable eating environment.</w:t>
      </w:r>
    </w:p>
    <w:p w14:paraId="10E8813C" w14:textId="77777777" w:rsidR="007F0F23" w:rsidRPr="00B70966" w:rsidRDefault="007F0F23" w:rsidP="007F0F23">
      <w:pPr>
        <w:rPr>
          <w:rFonts w:asciiTheme="majorHAnsi" w:hAnsiTheme="majorHAnsi"/>
        </w:rPr>
      </w:pPr>
      <w:r w:rsidRPr="00B70966">
        <w:rPr>
          <w:rFonts w:asciiTheme="majorHAnsi" w:hAnsiTheme="majorHAnsi"/>
        </w:rPr>
        <w:t>Food will be prepared in accordance with the Food Safety Program. All kitchens and food preparation areas shall comply with Food Standards Australia and New Zealand. (FSANZ)</w:t>
      </w:r>
    </w:p>
    <w:p w14:paraId="291B0B66" w14:textId="77777777" w:rsidR="007F0F23" w:rsidRPr="00B70966" w:rsidRDefault="007F0F23" w:rsidP="00B615F9">
      <w:pPr>
        <w:rPr>
          <w:rFonts w:asciiTheme="majorHAnsi" w:hAnsiTheme="majorHAnsi" w:cs="Calibri"/>
        </w:rPr>
      </w:pPr>
    </w:p>
    <w:p w14:paraId="3CFA877E" w14:textId="77777777" w:rsidR="00DD51D2" w:rsidRPr="00A04E8C" w:rsidRDefault="00DD51D2" w:rsidP="00DD51D2">
      <w:pPr>
        <w:rPr>
          <w:rFonts w:asciiTheme="majorHAnsi" w:hAnsiTheme="majorHAnsi" w:cs="Arial"/>
          <w:b/>
          <w:color w:val="7030A0"/>
          <w:sz w:val="24"/>
          <w:szCs w:val="24"/>
        </w:rPr>
      </w:pPr>
      <w:r w:rsidRPr="00A04E8C">
        <w:rPr>
          <w:rFonts w:asciiTheme="majorHAnsi" w:hAnsiTheme="majorHAnsi" w:cs="Arial"/>
          <w:b/>
          <w:color w:val="7030A0"/>
          <w:sz w:val="24"/>
          <w:szCs w:val="24"/>
        </w:rPr>
        <w:t>Encourage and support breastfeeding and appropriate introduction of solid foods</w:t>
      </w:r>
    </w:p>
    <w:p w14:paraId="00481528" w14:textId="42BCD1AE" w:rsidR="000271E1" w:rsidRPr="00A04E8C" w:rsidRDefault="000271E1" w:rsidP="000271E1">
      <w:pPr>
        <w:rPr>
          <w:rFonts w:asciiTheme="majorHAnsi" w:hAnsiTheme="majorHAnsi" w:cs="Arial"/>
          <w:color w:val="7030A0"/>
        </w:rPr>
      </w:pPr>
      <w:r w:rsidRPr="00A04E8C">
        <w:rPr>
          <w:rFonts w:asciiTheme="majorHAnsi" w:hAnsiTheme="majorHAnsi" w:cs="Arial"/>
          <w:color w:val="7030A0"/>
        </w:rPr>
        <w:t xml:space="preserve">Our </w:t>
      </w:r>
      <w:r w:rsidR="0067428B" w:rsidRPr="00A04E8C">
        <w:rPr>
          <w:rFonts w:asciiTheme="majorHAnsi" w:hAnsiTheme="majorHAnsi" w:cs="Arial"/>
          <w:color w:val="7030A0"/>
        </w:rPr>
        <w:t>S</w:t>
      </w:r>
      <w:r w:rsidR="00DD51D2" w:rsidRPr="00A04E8C">
        <w:rPr>
          <w:rFonts w:asciiTheme="majorHAnsi" w:hAnsiTheme="majorHAnsi" w:cs="Arial"/>
          <w:color w:val="7030A0"/>
        </w:rPr>
        <w:t xml:space="preserve">ervice will: </w:t>
      </w:r>
    </w:p>
    <w:p w14:paraId="3C41F5E5" w14:textId="39C3C084" w:rsidR="00DD51D2" w:rsidRPr="00B70966" w:rsidRDefault="00DD51D2" w:rsidP="000B0475">
      <w:pPr>
        <w:pStyle w:val="ListParagraph"/>
        <w:numPr>
          <w:ilvl w:val="0"/>
          <w:numId w:val="5"/>
        </w:numPr>
        <w:rPr>
          <w:rFonts w:asciiTheme="majorHAnsi" w:hAnsiTheme="majorHAnsi" w:cs="Arial"/>
        </w:rPr>
      </w:pPr>
      <w:r w:rsidRPr="00B70966">
        <w:rPr>
          <w:rFonts w:asciiTheme="majorHAnsi" w:hAnsiTheme="majorHAnsi" w:cs="Arial"/>
        </w:rPr>
        <w:t xml:space="preserve">Provide a suitable place within the service where mothers can breastfeed their babies or express </w:t>
      </w:r>
      <w:r w:rsidR="0067428B" w:rsidRPr="00B70966">
        <w:rPr>
          <w:rFonts w:asciiTheme="majorHAnsi" w:hAnsiTheme="majorHAnsi" w:cs="Arial"/>
        </w:rPr>
        <w:t>breast milk</w:t>
      </w:r>
      <w:r w:rsidRPr="00B70966">
        <w:rPr>
          <w:rFonts w:asciiTheme="majorHAnsi" w:hAnsiTheme="majorHAnsi" w:cs="Arial"/>
        </w:rPr>
        <w:t>.</w:t>
      </w:r>
    </w:p>
    <w:p w14:paraId="49832CEE" w14:textId="77777777"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Support mothers to continue breastfeeding until babies are at least 12 months of age while offering appropriate complementary foods from around 6 months of age.</w:t>
      </w:r>
    </w:p>
    <w:p w14:paraId="485F7F07" w14:textId="1F1D4948"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 xml:space="preserve">Ensure the safe handling of </w:t>
      </w:r>
      <w:r w:rsidR="0067428B" w:rsidRPr="00B70966">
        <w:rPr>
          <w:rFonts w:asciiTheme="majorHAnsi" w:hAnsiTheme="majorHAnsi" w:cs="Arial"/>
        </w:rPr>
        <w:t>breast milk</w:t>
      </w:r>
      <w:r w:rsidRPr="00B70966">
        <w:rPr>
          <w:rFonts w:asciiTheme="majorHAnsi" w:hAnsiTheme="majorHAnsi" w:cs="Arial"/>
        </w:rPr>
        <w:t xml:space="preserve"> and infant formula including transporting, storing, thawing, warming, preparing and bottle feeding.</w:t>
      </w:r>
    </w:p>
    <w:p w14:paraId="1298FDD9" w14:textId="77777777"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In consultation with families, offer cooled pre-boiled water as an additional drink from around 6 months of age.</w:t>
      </w:r>
    </w:p>
    <w:p w14:paraId="124F1A31" w14:textId="77777777"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Where breastfeeding is discontinued before 12 months of age, substitute with a commercial infant formula.</w:t>
      </w:r>
    </w:p>
    <w:p w14:paraId="7FAC91A7" w14:textId="4BA75605"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 xml:space="preserve">Always </w:t>
      </w:r>
      <w:r w:rsidR="00D61AC2" w:rsidRPr="00B70966">
        <w:rPr>
          <w:rFonts w:asciiTheme="majorHAnsi" w:hAnsiTheme="majorHAnsi" w:cs="Arial"/>
        </w:rPr>
        <w:t>bottle-feed</w:t>
      </w:r>
      <w:r w:rsidRPr="00B70966">
        <w:rPr>
          <w:rFonts w:asciiTheme="majorHAnsi" w:hAnsiTheme="majorHAnsi" w:cs="Arial"/>
        </w:rPr>
        <w:t xml:space="preserve"> babies by holding baby in a semi-upright position.</w:t>
      </w:r>
    </w:p>
    <w:p w14:paraId="1A5CBB4A" w14:textId="77777777"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Ensure appropriate foods (type and texture) are introduced around 6 months of age.</w:t>
      </w:r>
    </w:p>
    <w:p w14:paraId="7289D707" w14:textId="77777777" w:rsidR="00DD51D2" w:rsidRPr="00B70966"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t>Adjust the texture of foods offered between 6 and 12 months of age to match the baby’s developmental stage.</w:t>
      </w:r>
    </w:p>
    <w:p w14:paraId="41B14127" w14:textId="77777777" w:rsidR="00E90E39" w:rsidRDefault="00DD51D2" w:rsidP="000B0475">
      <w:pPr>
        <w:pStyle w:val="ListParagraph"/>
        <w:numPr>
          <w:ilvl w:val="0"/>
          <w:numId w:val="4"/>
        </w:numPr>
        <w:spacing w:after="200" w:line="276" w:lineRule="auto"/>
        <w:rPr>
          <w:rFonts w:asciiTheme="majorHAnsi" w:hAnsiTheme="majorHAnsi" w:cs="Arial"/>
        </w:rPr>
      </w:pPr>
      <w:r w:rsidRPr="00B70966">
        <w:rPr>
          <w:rFonts w:asciiTheme="majorHAnsi" w:hAnsiTheme="majorHAnsi" w:cs="Arial"/>
        </w:rPr>
        <w:lastRenderedPageBreak/>
        <w:t>Offer a variety of foods to babies from all the food groups.</w:t>
      </w:r>
    </w:p>
    <w:p w14:paraId="4385B8C9" w14:textId="0D656873" w:rsidR="00B70966" w:rsidRPr="00E90E39" w:rsidRDefault="00DD51D2" w:rsidP="000B0475">
      <w:pPr>
        <w:pStyle w:val="ListParagraph"/>
        <w:numPr>
          <w:ilvl w:val="0"/>
          <w:numId w:val="4"/>
        </w:numPr>
        <w:spacing w:after="200" w:line="276" w:lineRule="auto"/>
        <w:rPr>
          <w:rFonts w:asciiTheme="majorHAnsi" w:hAnsiTheme="majorHAnsi" w:cs="Arial"/>
        </w:rPr>
      </w:pPr>
      <w:r w:rsidRPr="00E90E39">
        <w:rPr>
          <w:rFonts w:asciiTheme="majorHAnsi" w:hAnsiTheme="majorHAnsi" w:cs="Arial"/>
        </w:rPr>
        <w:t xml:space="preserve">Always supervise babies while drinking and eating - ensuring safe </w:t>
      </w:r>
      <w:r w:rsidR="00D61AC2" w:rsidRPr="00E90E39">
        <w:rPr>
          <w:rFonts w:asciiTheme="majorHAnsi" w:hAnsiTheme="majorHAnsi" w:cs="Arial"/>
        </w:rPr>
        <w:t>bottle-feeding</w:t>
      </w:r>
      <w:r w:rsidRPr="00E90E39">
        <w:rPr>
          <w:rFonts w:asciiTheme="majorHAnsi" w:hAnsiTheme="majorHAnsi" w:cs="Arial"/>
        </w:rPr>
        <w:t xml:space="preserve"> and eating practices at all times.</w:t>
      </w:r>
    </w:p>
    <w:p w14:paraId="5F471B67" w14:textId="77777777" w:rsidR="00B70966" w:rsidRPr="00B70966" w:rsidRDefault="00B70966" w:rsidP="00DD51D2">
      <w:pPr>
        <w:rPr>
          <w:rFonts w:asciiTheme="majorHAnsi" w:hAnsiTheme="majorHAnsi" w:cs="Arial"/>
        </w:rPr>
      </w:pPr>
    </w:p>
    <w:p w14:paraId="64A39871" w14:textId="77777777" w:rsidR="00B70966" w:rsidRPr="00A04E8C" w:rsidRDefault="00B70966" w:rsidP="00B70966">
      <w:pPr>
        <w:pStyle w:val="ListParagraph"/>
        <w:ind w:left="0"/>
        <w:rPr>
          <w:rFonts w:asciiTheme="majorHAnsi" w:hAnsiTheme="majorHAnsi" w:cs="Arial"/>
          <w:b/>
          <w:color w:val="7030A0"/>
          <w:sz w:val="24"/>
          <w:szCs w:val="24"/>
        </w:rPr>
      </w:pPr>
      <w:r w:rsidRPr="00A04E8C">
        <w:rPr>
          <w:rFonts w:asciiTheme="majorHAnsi" w:hAnsiTheme="majorHAnsi" w:cs="Arial"/>
          <w:b/>
          <w:color w:val="7030A0"/>
          <w:sz w:val="24"/>
          <w:szCs w:val="24"/>
        </w:rPr>
        <w:t>Promote healthy food and drinks based on the Australian Guide to Healthy Eating and the Dietary Guidelines for Children and Adolescents.</w:t>
      </w:r>
    </w:p>
    <w:p w14:paraId="731C0861" w14:textId="622FFAC4" w:rsidR="00B70966" w:rsidRPr="00A04E8C" w:rsidRDefault="00B70966" w:rsidP="00B70966">
      <w:pPr>
        <w:rPr>
          <w:rFonts w:asciiTheme="majorHAnsi" w:hAnsiTheme="majorHAnsi" w:cs="Arial"/>
          <w:color w:val="7030A0"/>
        </w:rPr>
      </w:pPr>
      <w:r w:rsidRPr="00A04E8C">
        <w:rPr>
          <w:rFonts w:asciiTheme="majorHAnsi" w:hAnsiTheme="majorHAnsi" w:cs="Arial"/>
          <w:color w:val="7030A0"/>
        </w:rPr>
        <w:t xml:space="preserve">Our </w:t>
      </w:r>
      <w:r w:rsidR="00D61AC2" w:rsidRPr="00A04E8C">
        <w:rPr>
          <w:rFonts w:asciiTheme="majorHAnsi" w:hAnsiTheme="majorHAnsi" w:cs="Arial"/>
          <w:color w:val="7030A0"/>
        </w:rPr>
        <w:t>S</w:t>
      </w:r>
      <w:r w:rsidRPr="00A04E8C">
        <w:rPr>
          <w:rFonts w:asciiTheme="majorHAnsi" w:hAnsiTheme="majorHAnsi" w:cs="Arial"/>
          <w:color w:val="7030A0"/>
        </w:rPr>
        <w:t>ervice will:</w:t>
      </w:r>
    </w:p>
    <w:p w14:paraId="157A6F92" w14:textId="77777777" w:rsidR="00B70966" w:rsidRPr="00B70966" w:rsidRDefault="00B70966" w:rsidP="00B70966">
      <w:pPr>
        <w:rPr>
          <w:rFonts w:asciiTheme="majorHAnsi" w:hAnsiTheme="majorHAnsi" w:cs="Arial"/>
          <w:b/>
          <w:i/>
        </w:rPr>
      </w:pPr>
      <w:r w:rsidRPr="00A04E8C">
        <w:rPr>
          <w:rFonts w:asciiTheme="majorHAnsi" w:hAnsiTheme="majorHAnsi" w:cs="Arial"/>
          <w:b/>
          <w:i/>
          <w:color w:val="7030A0"/>
        </w:rPr>
        <w:t>Where food is provided by the service</w:t>
      </w:r>
      <w:r w:rsidRPr="00B70966">
        <w:rPr>
          <w:rFonts w:asciiTheme="majorHAnsi" w:hAnsiTheme="majorHAnsi" w:cs="Arial"/>
          <w:b/>
          <w:i/>
        </w:rPr>
        <w:t>:</w:t>
      </w:r>
    </w:p>
    <w:p w14:paraId="1516F11C" w14:textId="77777777" w:rsidR="00B70966" w:rsidRPr="00B70966" w:rsidRDefault="00B70966" w:rsidP="000B0475">
      <w:pPr>
        <w:pStyle w:val="ListParagraph"/>
        <w:numPr>
          <w:ilvl w:val="0"/>
          <w:numId w:val="6"/>
        </w:numPr>
        <w:spacing w:after="200" w:line="276" w:lineRule="auto"/>
        <w:ind w:left="426" w:hanging="426"/>
        <w:rPr>
          <w:rFonts w:asciiTheme="majorHAnsi" w:hAnsiTheme="majorHAnsi" w:cs="Arial"/>
        </w:rPr>
      </w:pPr>
      <w:r w:rsidRPr="00B70966">
        <w:rPr>
          <w:rFonts w:asciiTheme="majorHAnsi" w:hAnsiTheme="majorHAnsi" w:cs="Arial"/>
        </w:rPr>
        <w:t>Provide children with a wide variety of healthy and nutritious foods for meals and snacks including fruit and vegetables, wholegrain cereal products, dairy products, lean meats and alternatives.</w:t>
      </w:r>
    </w:p>
    <w:p w14:paraId="2C2C7413" w14:textId="0EB2C90B" w:rsidR="00B70966" w:rsidRPr="00B70966" w:rsidRDefault="00B70966" w:rsidP="000B0475">
      <w:pPr>
        <w:pStyle w:val="ListParagraph"/>
        <w:numPr>
          <w:ilvl w:val="0"/>
          <w:numId w:val="6"/>
        </w:numPr>
        <w:spacing w:after="200" w:line="276" w:lineRule="auto"/>
        <w:ind w:left="426" w:hanging="426"/>
        <w:jc w:val="both"/>
        <w:rPr>
          <w:rFonts w:asciiTheme="majorHAnsi" w:hAnsiTheme="majorHAnsi" w:cs="Arial"/>
        </w:rPr>
      </w:pPr>
      <w:r w:rsidRPr="00B70966">
        <w:rPr>
          <w:rFonts w:asciiTheme="majorHAnsi" w:hAnsiTheme="majorHAnsi" w:cs="Arial"/>
        </w:rPr>
        <w:t xml:space="preserve">Plan and display the service menu that is based on sound menu planning principles and meets the daily nutritional needs of children whilst in care. </w:t>
      </w:r>
    </w:p>
    <w:p w14:paraId="406DB985" w14:textId="77777777" w:rsidR="00B70966" w:rsidRPr="00B70966" w:rsidRDefault="00B70966" w:rsidP="000B0475">
      <w:pPr>
        <w:pStyle w:val="ListParagraph"/>
        <w:numPr>
          <w:ilvl w:val="0"/>
          <w:numId w:val="6"/>
        </w:numPr>
        <w:spacing w:after="200" w:line="276" w:lineRule="auto"/>
        <w:ind w:left="426" w:hanging="426"/>
        <w:jc w:val="both"/>
        <w:rPr>
          <w:rFonts w:asciiTheme="majorHAnsi" w:hAnsiTheme="majorHAnsi" w:cs="Arial"/>
        </w:rPr>
      </w:pPr>
      <w:r w:rsidRPr="00B70966">
        <w:rPr>
          <w:rFonts w:asciiTheme="majorHAnsi" w:hAnsiTheme="majorHAnsi" w:cs="Arial"/>
        </w:rPr>
        <w:t xml:space="preserve">Plan healthy snacks on the menu to complement what is served at mealtimes and ensure the snacks are substantial enough to meet the energy and nutrient needs of children.  </w:t>
      </w:r>
    </w:p>
    <w:p w14:paraId="4C72FB22" w14:textId="77777777" w:rsidR="00B70966" w:rsidRPr="00B70966" w:rsidRDefault="00B70966" w:rsidP="000B0475">
      <w:pPr>
        <w:pStyle w:val="ListParagraph"/>
        <w:numPr>
          <w:ilvl w:val="0"/>
          <w:numId w:val="6"/>
        </w:numPr>
        <w:spacing w:after="200" w:line="276" w:lineRule="auto"/>
        <w:ind w:left="426" w:hanging="426"/>
        <w:rPr>
          <w:rFonts w:asciiTheme="majorHAnsi" w:hAnsiTheme="majorHAnsi" w:cs="Arial"/>
        </w:rPr>
      </w:pPr>
      <w:r w:rsidRPr="00B70966">
        <w:rPr>
          <w:rFonts w:asciiTheme="majorHAnsi" w:hAnsiTheme="majorHAnsi" w:cs="Arial"/>
        </w:rPr>
        <w:t>Vary the meals and snacks on the menu to keep children interested and to introduce children to a range of healthy food ideas.</w:t>
      </w:r>
      <w:r w:rsidRPr="00B70966">
        <w:rPr>
          <w:rFonts w:asciiTheme="majorHAnsi" w:hAnsiTheme="majorHAnsi" w:cs="Arial"/>
        </w:rPr>
        <w:br/>
      </w:r>
    </w:p>
    <w:p w14:paraId="72191CB1" w14:textId="77777777" w:rsidR="00B70966" w:rsidRPr="00A04E8C" w:rsidRDefault="00B70966" w:rsidP="00B70966">
      <w:pPr>
        <w:rPr>
          <w:rFonts w:asciiTheme="majorHAnsi" w:hAnsiTheme="majorHAnsi" w:cs="Arial"/>
          <w:b/>
          <w:i/>
          <w:color w:val="7030A0"/>
        </w:rPr>
      </w:pPr>
      <w:r w:rsidRPr="00A04E8C">
        <w:rPr>
          <w:rFonts w:asciiTheme="majorHAnsi" w:hAnsiTheme="majorHAnsi" w:cs="Arial"/>
          <w:b/>
          <w:i/>
          <w:color w:val="7030A0"/>
        </w:rPr>
        <w:t>Where food is brought from home:</w:t>
      </w:r>
    </w:p>
    <w:p w14:paraId="591EF80E" w14:textId="77777777" w:rsidR="00B70966" w:rsidRPr="00B70966" w:rsidRDefault="00B70966" w:rsidP="000B0475">
      <w:pPr>
        <w:pStyle w:val="ListParagraph"/>
        <w:numPr>
          <w:ilvl w:val="0"/>
          <w:numId w:val="7"/>
        </w:numPr>
        <w:spacing w:after="200" w:line="276" w:lineRule="auto"/>
        <w:ind w:left="426" w:hanging="426"/>
        <w:rPr>
          <w:rFonts w:asciiTheme="majorHAnsi" w:hAnsiTheme="majorHAnsi" w:cs="Arial"/>
        </w:rPr>
      </w:pPr>
      <w:r w:rsidRPr="00B70966">
        <w:rPr>
          <w:rFonts w:asciiTheme="majorHAnsi" w:hAnsiTheme="majorHAnsi" w:cs="Arial"/>
        </w:rPr>
        <w:t>Provide information to families on the types of foods and drinks recommended for children and suitable for children’s lunchboxes.</w:t>
      </w:r>
    </w:p>
    <w:p w14:paraId="2B6E0366" w14:textId="47A83034" w:rsidR="00B70966" w:rsidRPr="00B70966" w:rsidRDefault="00B70966" w:rsidP="000B0475">
      <w:pPr>
        <w:pStyle w:val="ListParagraph"/>
        <w:numPr>
          <w:ilvl w:val="0"/>
          <w:numId w:val="7"/>
        </w:numPr>
        <w:spacing w:after="200" w:line="276" w:lineRule="auto"/>
        <w:ind w:left="426" w:hanging="426"/>
        <w:jc w:val="both"/>
        <w:rPr>
          <w:rFonts w:asciiTheme="majorHAnsi" w:hAnsiTheme="majorHAnsi" w:cs="Arial"/>
        </w:rPr>
      </w:pPr>
      <w:r w:rsidRPr="00B70966">
        <w:rPr>
          <w:rFonts w:asciiTheme="majorHAnsi" w:hAnsiTheme="majorHAnsi" w:cs="Arial"/>
        </w:rPr>
        <w:t xml:space="preserve">Encourage children to eat the more nutritious foods provided in their lunchbox, </w:t>
      </w:r>
      <w:r w:rsidR="00D61AC2" w:rsidRPr="00B70966">
        <w:rPr>
          <w:rFonts w:asciiTheme="majorHAnsi" w:hAnsiTheme="majorHAnsi" w:cs="Arial"/>
        </w:rPr>
        <w:t>such as</w:t>
      </w:r>
      <w:r w:rsidRPr="00B70966">
        <w:rPr>
          <w:rFonts w:asciiTheme="majorHAnsi" w:hAnsiTheme="majorHAnsi" w:cs="Arial"/>
        </w:rPr>
        <w:t xml:space="preserve"> sandwiches, fruit, cheese and yoghurt, before eating any less nutritious food provided.</w:t>
      </w:r>
    </w:p>
    <w:p w14:paraId="4CF1B226" w14:textId="32AD4077" w:rsidR="00B70966" w:rsidRPr="00D61AC2" w:rsidRDefault="00B70966" w:rsidP="00D61AC2">
      <w:pPr>
        <w:pStyle w:val="ListParagraph"/>
        <w:numPr>
          <w:ilvl w:val="0"/>
          <w:numId w:val="7"/>
        </w:numPr>
        <w:spacing w:after="200" w:line="276" w:lineRule="auto"/>
        <w:ind w:left="426" w:hanging="426"/>
        <w:rPr>
          <w:rFonts w:asciiTheme="majorHAnsi" w:hAnsiTheme="majorHAnsi" w:cs="Arial"/>
        </w:rPr>
      </w:pPr>
      <w:r w:rsidRPr="00B70966">
        <w:rPr>
          <w:rFonts w:asciiTheme="majorHAnsi" w:hAnsiTheme="majorHAnsi" w:cs="Arial"/>
        </w:rPr>
        <w:t>Discourage the provision of highly processed snack foods high in fat, salt and sugar and low in essential nutrients in children’s lunchboxes. Examples of these foods include lollies, chocolates, sweet biscuits, muesli bars, breakfast bars, fruit filled bars, chips, oven-baked crackers and corn chips.</w:t>
      </w:r>
      <w:r w:rsidRPr="00B70966">
        <w:rPr>
          <w:rFonts w:asciiTheme="majorHAnsi" w:hAnsiTheme="majorHAnsi" w:cs="Arial"/>
        </w:rPr>
        <w:br/>
      </w:r>
    </w:p>
    <w:p w14:paraId="1DD62778" w14:textId="4A24C561" w:rsidR="00A17CFD" w:rsidRPr="00A04E8C" w:rsidRDefault="00A17CFD" w:rsidP="00B70966">
      <w:pPr>
        <w:pStyle w:val="ListParagraph"/>
        <w:ind w:left="0"/>
        <w:rPr>
          <w:rFonts w:asciiTheme="majorHAnsi" w:hAnsiTheme="majorHAnsi" w:cs="Arial"/>
          <w:b/>
          <w:i/>
          <w:color w:val="7030A0"/>
        </w:rPr>
      </w:pPr>
      <w:r w:rsidRPr="00A04E8C">
        <w:rPr>
          <w:rFonts w:asciiTheme="majorHAnsi" w:hAnsiTheme="majorHAnsi" w:cs="Arial"/>
          <w:b/>
          <w:color w:val="7030A0"/>
        </w:rPr>
        <w:t>Management/Nominated Supervisor/Educators will:</w:t>
      </w:r>
    </w:p>
    <w:p w14:paraId="6F4C45D3" w14:textId="77777777" w:rsidR="00B70966" w:rsidRPr="00B70966" w:rsidRDefault="00B70966" w:rsidP="00B70966">
      <w:pPr>
        <w:pStyle w:val="ListParagraph"/>
        <w:ind w:left="0"/>
        <w:rPr>
          <w:rFonts w:asciiTheme="majorHAnsi" w:hAnsiTheme="majorHAnsi" w:cs="Arial"/>
        </w:rPr>
      </w:pPr>
    </w:p>
    <w:p w14:paraId="5C1FB0AD" w14:textId="33CEBB9C" w:rsidR="00B70966" w:rsidRPr="00B70966" w:rsidRDefault="0014194B" w:rsidP="000B0475">
      <w:pPr>
        <w:pStyle w:val="ListParagraph"/>
        <w:numPr>
          <w:ilvl w:val="0"/>
          <w:numId w:val="6"/>
        </w:numPr>
        <w:spacing w:after="200" w:line="276" w:lineRule="auto"/>
        <w:ind w:left="425" w:hanging="425"/>
        <w:rPr>
          <w:rFonts w:asciiTheme="majorHAnsi" w:hAnsiTheme="majorHAnsi" w:cs="Arial"/>
        </w:rPr>
      </w:pPr>
      <w:r>
        <w:rPr>
          <w:rFonts w:asciiTheme="majorHAnsi" w:hAnsiTheme="majorHAnsi" w:cs="Arial"/>
        </w:rPr>
        <w:t>Ensure w</w:t>
      </w:r>
      <w:r w:rsidR="00B70966" w:rsidRPr="00B70966">
        <w:rPr>
          <w:rFonts w:asciiTheme="majorHAnsi" w:hAnsiTheme="majorHAnsi" w:cs="Arial"/>
        </w:rPr>
        <w:t>ater is readily available for children to drink throughout the day.</w:t>
      </w:r>
    </w:p>
    <w:p w14:paraId="117334A9" w14:textId="77777777" w:rsidR="0014194B" w:rsidRDefault="0014194B" w:rsidP="000B0475">
      <w:pPr>
        <w:pStyle w:val="ListParagraph"/>
        <w:numPr>
          <w:ilvl w:val="0"/>
          <w:numId w:val="6"/>
        </w:numPr>
        <w:spacing w:after="0" w:line="240" w:lineRule="auto"/>
        <w:ind w:left="425" w:hanging="425"/>
        <w:rPr>
          <w:rFonts w:asciiTheme="majorHAnsi" w:hAnsiTheme="majorHAnsi" w:cs="Arial"/>
        </w:rPr>
      </w:pPr>
      <w:r>
        <w:rPr>
          <w:rFonts w:asciiTheme="majorHAnsi" w:hAnsiTheme="majorHAnsi" w:cs="Arial"/>
        </w:rPr>
        <w:t>Be</w:t>
      </w:r>
      <w:r w:rsidR="00B70966" w:rsidRPr="00B70966">
        <w:rPr>
          <w:rFonts w:asciiTheme="majorHAnsi" w:hAnsiTheme="majorHAnsi" w:cs="Arial"/>
        </w:rPr>
        <w:t xml:space="preserve"> aware of children with food allergies, food intolerances and special diets and consult with families to develop individual management plans.</w:t>
      </w:r>
    </w:p>
    <w:p w14:paraId="47FB9B5D" w14:textId="28F6C77B" w:rsidR="00B70966" w:rsidRPr="0014194B" w:rsidRDefault="0014194B" w:rsidP="000B0475">
      <w:pPr>
        <w:pStyle w:val="ListParagraph"/>
        <w:numPr>
          <w:ilvl w:val="0"/>
          <w:numId w:val="6"/>
        </w:numPr>
        <w:spacing w:after="0" w:line="240" w:lineRule="auto"/>
        <w:ind w:left="425" w:hanging="425"/>
        <w:rPr>
          <w:rFonts w:asciiTheme="majorHAnsi" w:hAnsiTheme="majorHAnsi" w:cs="Arial"/>
        </w:rPr>
      </w:pPr>
      <w:r>
        <w:rPr>
          <w:rFonts w:asciiTheme="majorHAnsi" w:hAnsiTheme="majorHAnsi" w:cs="Arial"/>
        </w:rPr>
        <w:t>Ensure y</w:t>
      </w:r>
      <w:r w:rsidR="00B70966" w:rsidRPr="0014194B">
        <w:rPr>
          <w:rFonts w:asciiTheme="majorHAnsi" w:hAnsiTheme="majorHAnsi" w:cs="Arial"/>
        </w:rPr>
        <w:t>oung children do not have access to foods that may cause choking.</w:t>
      </w:r>
    </w:p>
    <w:p w14:paraId="1A8408E4" w14:textId="21A192AB" w:rsidR="00B70966" w:rsidRPr="00B70966" w:rsidRDefault="0014194B" w:rsidP="000B0475">
      <w:pPr>
        <w:pStyle w:val="ListParagraph"/>
        <w:numPr>
          <w:ilvl w:val="0"/>
          <w:numId w:val="6"/>
        </w:numPr>
        <w:spacing w:after="0" w:line="240" w:lineRule="auto"/>
        <w:ind w:left="425" w:hanging="425"/>
        <w:rPr>
          <w:rFonts w:asciiTheme="majorHAnsi" w:hAnsiTheme="majorHAnsi" w:cs="Arial"/>
        </w:rPr>
      </w:pPr>
      <w:r>
        <w:rPr>
          <w:rFonts w:asciiTheme="majorHAnsi" w:hAnsiTheme="majorHAnsi" w:cs="Arial"/>
        </w:rPr>
        <w:t>Ensure a</w:t>
      </w:r>
      <w:r w:rsidR="00B70966" w:rsidRPr="00B70966">
        <w:rPr>
          <w:rFonts w:asciiTheme="majorHAnsi" w:hAnsiTheme="majorHAnsi" w:cs="Arial"/>
        </w:rPr>
        <w:t>ll children remain seated while eating and drinking.</w:t>
      </w:r>
    </w:p>
    <w:p w14:paraId="5655DEF4" w14:textId="47D753ED" w:rsidR="00B70966" w:rsidRPr="00B70966" w:rsidRDefault="0014194B" w:rsidP="000B0475">
      <w:pPr>
        <w:pStyle w:val="ListParagraph"/>
        <w:numPr>
          <w:ilvl w:val="0"/>
          <w:numId w:val="6"/>
        </w:numPr>
        <w:spacing w:after="0" w:line="240" w:lineRule="auto"/>
        <w:ind w:left="425" w:hanging="425"/>
        <w:rPr>
          <w:rFonts w:asciiTheme="majorHAnsi" w:hAnsiTheme="majorHAnsi" w:cs="Arial"/>
        </w:rPr>
      </w:pPr>
      <w:r>
        <w:rPr>
          <w:rFonts w:asciiTheme="majorHAnsi" w:hAnsiTheme="majorHAnsi" w:cs="Arial"/>
        </w:rPr>
        <w:t>Ensure all children are always</w:t>
      </w:r>
      <w:r w:rsidR="00B70966" w:rsidRPr="00B70966">
        <w:rPr>
          <w:rFonts w:asciiTheme="majorHAnsi" w:hAnsiTheme="majorHAnsi" w:cs="Arial"/>
        </w:rPr>
        <w:t xml:space="preserve"> supervise</w:t>
      </w:r>
      <w:r>
        <w:rPr>
          <w:rFonts w:asciiTheme="majorHAnsi" w:hAnsiTheme="majorHAnsi" w:cs="Arial"/>
        </w:rPr>
        <w:t>d</w:t>
      </w:r>
      <w:r w:rsidR="00B70966" w:rsidRPr="00B70966">
        <w:rPr>
          <w:rFonts w:asciiTheme="majorHAnsi" w:hAnsiTheme="majorHAnsi" w:cs="Arial"/>
        </w:rPr>
        <w:t xml:space="preserve"> children while eating and drinking. </w:t>
      </w:r>
    </w:p>
    <w:p w14:paraId="3EFE353D" w14:textId="77777777" w:rsidR="00611754" w:rsidRDefault="00B70966" w:rsidP="000B0475">
      <w:pPr>
        <w:pStyle w:val="ListParagraph"/>
        <w:numPr>
          <w:ilvl w:val="0"/>
          <w:numId w:val="6"/>
        </w:numPr>
        <w:spacing w:after="0" w:line="240" w:lineRule="auto"/>
        <w:ind w:left="425" w:hanging="425"/>
        <w:jc w:val="both"/>
        <w:rPr>
          <w:rFonts w:asciiTheme="majorHAnsi" w:hAnsiTheme="majorHAnsi" w:cs="Arial"/>
        </w:rPr>
      </w:pPr>
      <w:r w:rsidRPr="00B70966">
        <w:rPr>
          <w:rFonts w:asciiTheme="majorHAnsi" w:hAnsiTheme="majorHAnsi" w:cs="Arial"/>
        </w:rPr>
        <w:t>Encourage and provide opportunities for cooking staff and educators to undertake regular professional development to maintain and enhance their knowledge about early childhood nutrition.</w:t>
      </w:r>
    </w:p>
    <w:p w14:paraId="1A88F875" w14:textId="77777777" w:rsidR="00611754" w:rsidRPr="00611754" w:rsidRDefault="00611754" w:rsidP="000B0475">
      <w:pPr>
        <w:pStyle w:val="ListParagraph"/>
        <w:numPr>
          <w:ilvl w:val="0"/>
          <w:numId w:val="6"/>
        </w:numPr>
        <w:spacing w:after="0" w:line="240" w:lineRule="auto"/>
        <w:ind w:left="425" w:hanging="425"/>
        <w:jc w:val="both"/>
        <w:rPr>
          <w:rFonts w:asciiTheme="majorHAnsi" w:hAnsiTheme="majorHAnsi" w:cs="Arial"/>
        </w:rPr>
      </w:pPr>
      <w:r w:rsidRPr="00611754">
        <w:rPr>
          <w:rFonts w:asciiTheme="majorHAnsi" w:hAnsiTheme="majorHAnsi" w:cs="Calibri"/>
        </w:rPr>
        <w:t xml:space="preserve">Educators will follow the guidelines for serving different types of food and the serving sizes in the Guidelines and may use the Australian Government “eat for health” calculator </w:t>
      </w:r>
      <w:hyperlink r:id="rId10" w:history="1">
        <w:r w:rsidRPr="00611754">
          <w:rPr>
            <w:rStyle w:val="Hyperlink"/>
            <w:rFonts w:asciiTheme="majorHAnsi" w:hAnsiTheme="majorHAnsi" w:cs="Calibri"/>
          </w:rPr>
          <w:t>http://www.eatforhealth.gov.au/eat-health-calculators</w:t>
        </w:r>
      </w:hyperlink>
      <w:r w:rsidRPr="00611754">
        <w:rPr>
          <w:rFonts w:asciiTheme="majorHAnsi" w:hAnsiTheme="majorHAnsi" w:cs="Calibri"/>
        </w:rPr>
        <w:t>.</w:t>
      </w:r>
    </w:p>
    <w:p w14:paraId="0CEF0759" w14:textId="77777777" w:rsidR="00611754" w:rsidRPr="00611754" w:rsidRDefault="00611754" w:rsidP="000B0475">
      <w:pPr>
        <w:pStyle w:val="ListParagraph"/>
        <w:numPr>
          <w:ilvl w:val="0"/>
          <w:numId w:val="6"/>
        </w:numPr>
        <w:spacing w:after="0" w:line="240" w:lineRule="auto"/>
        <w:ind w:left="425" w:hanging="425"/>
        <w:jc w:val="both"/>
        <w:rPr>
          <w:rFonts w:asciiTheme="majorHAnsi" w:hAnsiTheme="majorHAnsi" w:cs="Arial"/>
        </w:rPr>
      </w:pPr>
      <w:r>
        <w:rPr>
          <w:rFonts w:asciiTheme="majorHAnsi" w:hAnsiTheme="majorHAnsi" w:cs="Calibri"/>
        </w:rPr>
        <w:lastRenderedPageBreak/>
        <w:t>Ensure t</w:t>
      </w:r>
      <w:r w:rsidRPr="00611754">
        <w:rPr>
          <w:rFonts w:asciiTheme="majorHAnsi" w:hAnsiTheme="majorHAnsi" w:cs="Calibri"/>
        </w:rPr>
        <w:t>he weekly menu must be displayed in an accessible and prom</w:t>
      </w:r>
      <w:r>
        <w:rPr>
          <w:rFonts w:asciiTheme="majorHAnsi" w:hAnsiTheme="majorHAnsi" w:cs="Calibri"/>
        </w:rPr>
        <w:t>inent area for parents to view.</w:t>
      </w:r>
    </w:p>
    <w:p w14:paraId="2954B338" w14:textId="77777777" w:rsidR="00611754" w:rsidRPr="00611754" w:rsidRDefault="00611754" w:rsidP="000B0475">
      <w:pPr>
        <w:pStyle w:val="ListParagraph"/>
        <w:numPr>
          <w:ilvl w:val="0"/>
          <w:numId w:val="6"/>
        </w:numPr>
        <w:spacing w:after="0" w:line="240" w:lineRule="auto"/>
        <w:ind w:left="425" w:hanging="425"/>
        <w:jc w:val="both"/>
        <w:rPr>
          <w:rFonts w:asciiTheme="majorHAnsi" w:hAnsiTheme="majorHAnsi" w:cs="Arial"/>
        </w:rPr>
      </w:pPr>
      <w:r>
        <w:rPr>
          <w:rFonts w:asciiTheme="majorHAnsi" w:hAnsiTheme="majorHAnsi" w:cs="Calibri"/>
        </w:rPr>
        <w:t>Ensure the weekly menu is accurate and</w:t>
      </w:r>
      <w:r w:rsidRPr="00611754">
        <w:rPr>
          <w:rFonts w:asciiTheme="majorHAnsi" w:hAnsiTheme="majorHAnsi" w:cs="Calibri"/>
        </w:rPr>
        <w:t xml:space="preserve"> describe</w:t>
      </w:r>
      <w:r>
        <w:rPr>
          <w:rFonts w:asciiTheme="majorHAnsi" w:hAnsiTheme="majorHAnsi" w:cs="Calibri"/>
        </w:rPr>
        <w:t>s</w:t>
      </w:r>
      <w:r w:rsidRPr="00611754">
        <w:rPr>
          <w:rFonts w:asciiTheme="majorHAnsi" w:hAnsiTheme="majorHAnsi" w:cs="Calibri"/>
        </w:rPr>
        <w:t xml:space="preserve"> the food and beverages provided each day of the week.</w:t>
      </w:r>
    </w:p>
    <w:p w14:paraId="3A31097B" w14:textId="0F4D6546" w:rsidR="00611754" w:rsidRPr="00611754" w:rsidRDefault="0014194B" w:rsidP="000B0475">
      <w:pPr>
        <w:pStyle w:val="ListParagraph"/>
        <w:numPr>
          <w:ilvl w:val="0"/>
          <w:numId w:val="6"/>
        </w:numPr>
        <w:spacing w:after="0" w:line="240" w:lineRule="auto"/>
        <w:ind w:left="425" w:hanging="425"/>
        <w:jc w:val="both"/>
        <w:rPr>
          <w:rFonts w:asciiTheme="majorHAnsi" w:hAnsiTheme="majorHAnsi" w:cs="Arial"/>
        </w:rPr>
      </w:pPr>
      <w:r>
        <w:rPr>
          <w:rFonts w:asciiTheme="majorHAnsi" w:hAnsiTheme="majorHAnsi" w:cs="Calibri"/>
        </w:rPr>
        <w:t>Ensure f</w:t>
      </w:r>
      <w:r w:rsidR="00A04E8C">
        <w:rPr>
          <w:rFonts w:asciiTheme="majorHAnsi" w:hAnsiTheme="majorHAnsi" w:cs="Calibri"/>
        </w:rPr>
        <w:t xml:space="preserve">ood is presented </w:t>
      </w:r>
      <w:r w:rsidR="00AB0E1A">
        <w:rPr>
          <w:rFonts w:asciiTheme="majorHAnsi" w:hAnsiTheme="majorHAnsi" w:cs="Calibri"/>
        </w:rPr>
        <w:t>attractively</w:t>
      </w:r>
      <w:r w:rsidR="00611754">
        <w:rPr>
          <w:rFonts w:asciiTheme="majorHAnsi" w:hAnsiTheme="majorHAnsi" w:cs="Calibri"/>
        </w:rPr>
        <w:t xml:space="preserve"> </w:t>
      </w:r>
    </w:p>
    <w:p w14:paraId="4E3FA19B" w14:textId="08268F4A" w:rsidR="00611754" w:rsidRPr="00611754" w:rsidRDefault="00AB0E1A" w:rsidP="000B0475">
      <w:pPr>
        <w:pStyle w:val="ListParagraph"/>
        <w:numPr>
          <w:ilvl w:val="0"/>
          <w:numId w:val="6"/>
        </w:numPr>
        <w:spacing w:after="0" w:line="240" w:lineRule="auto"/>
        <w:ind w:left="425" w:hanging="425"/>
        <w:jc w:val="both"/>
        <w:rPr>
          <w:rFonts w:asciiTheme="majorHAnsi" w:hAnsiTheme="majorHAnsi" w:cs="Arial"/>
        </w:rPr>
      </w:pPr>
      <w:r>
        <w:rPr>
          <w:rFonts w:asciiTheme="majorHAnsi" w:hAnsiTheme="majorHAnsi" w:cs="Calibri"/>
        </w:rPr>
        <w:t xml:space="preserve">Ensure </w:t>
      </w:r>
      <w:r w:rsidR="00D61AC2">
        <w:rPr>
          <w:rFonts w:asciiTheme="majorHAnsi" w:hAnsiTheme="majorHAnsi" w:cs="Calibri"/>
        </w:rPr>
        <w:t>i</w:t>
      </w:r>
      <w:r w:rsidR="00611754">
        <w:rPr>
          <w:rFonts w:asciiTheme="majorHAnsi" w:hAnsiTheme="majorHAnsi" w:cs="Calibri"/>
        </w:rPr>
        <w:t>nfants are</w:t>
      </w:r>
      <w:r w:rsidR="00D61AC2">
        <w:rPr>
          <w:rFonts w:asciiTheme="majorHAnsi" w:hAnsiTheme="majorHAnsi" w:cs="Calibri"/>
        </w:rPr>
        <w:t xml:space="preserve"> fed individually by educators</w:t>
      </w:r>
    </w:p>
    <w:p w14:paraId="67BA22C0" w14:textId="77777777" w:rsidR="00AB0E1A" w:rsidRPr="00AB0E1A" w:rsidRDefault="00AB0E1A" w:rsidP="000B0475">
      <w:pPr>
        <w:pStyle w:val="ListParagraph"/>
        <w:numPr>
          <w:ilvl w:val="0"/>
          <w:numId w:val="6"/>
        </w:numPr>
        <w:spacing w:after="0" w:line="240" w:lineRule="auto"/>
        <w:ind w:left="425" w:hanging="425"/>
        <w:jc w:val="both"/>
        <w:rPr>
          <w:rFonts w:asciiTheme="majorHAnsi" w:hAnsiTheme="majorHAnsi" w:cs="Arial"/>
        </w:rPr>
      </w:pPr>
      <w:r>
        <w:rPr>
          <w:rFonts w:asciiTheme="majorHAnsi" w:hAnsiTheme="majorHAnsi" w:cs="Calibri"/>
        </w:rPr>
        <w:t>Ensure a</w:t>
      </w:r>
      <w:r w:rsidR="00611754" w:rsidRPr="00611754">
        <w:rPr>
          <w:rFonts w:asciiTheme="majorHAnsi" w:hAnsiTheme="majorHAnsi" w:cs="Calibri"/>
        </w:rPr>
        <w:t>ge and developmentally appropriately utensils and furniture will be provided for each child.</w:t>
      </w:r>
    </w:p>
    <w:p w14:paraId="0EDCC218" w14:textId="77777777"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Not allow food to be used as a form of punishment or to be used as a reward or bribe.</w:t>
      </w:r>
    </w:p>
    <w:p w14:paraId="0740D855" w14:textId="2869C172"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Not allow the children to be force fed</w:t>
      </w:r>
      <w:r w:rsidR="00A04E8C">
        <w:rPr>
          <w:rFonts w:asciiTheme="majorHAnsi" w:hAnsiTheme="majorHAnsi" w:cs="Calibri"/>
        </w:rPr>
        <w:t xml:space="preserve">, </w:t>
      </w:r>
      <w:r w:rsidRPr="00AB0E1A">
        <w:rPr>
          <w:rFonts w:asciiTheme="majorHAnsi" w:hAnsiTheme="majorHAnsi" w:cs="Calibri"/>
        </w:rPr>
        <w:t>required to eat food they do not like or more than they want to eat.</w:t>
      </w:r>
    </w:p>
    <w:p w14:paraId="299C4316" w14:textId="77777777"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 xml:space="preserve">Encourage toddlers to be independent and develop social skills at meal times. </w:t>
      </w:r>
    </w:p>
    <w:p w14:paraId="15207824" w14:textId="77777777"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Establish healthy eating habits in the children by incorporating nutritional information into our program.</w:t>
      </w:r>
    </w:p>
    <w:p w14:paraId="4FC5FFB7" w14:textId="77777777"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 xml:space="preserve">Talk to families about their child’s food intake and voice any concerns about their child’s eating. </w:t>
      </w:r>
    </w:p>
    <w:p w14:paraId="77920726" w14:textId="77777777" w:rsidR="00AB0E1A" w:rsidRPr="00AB0E1A" w:rsidRDefault="00611754" w:rsidP="000B0475">
      <w:pPr>
        <w:pStyle w:val="ListParagraph"/>
        <w:numPr>
          <w:ilvl w:val="0"/>
          <w:numId w:val="6"/>
        </w:numPr>
        <w:spacing w:after="0" w:line="240" w:lineRule="auto"/>
        <w:ind w:left="425" w:hanging="425"/>
        <w:jc w:val="both"/>
        <w:rPr>
          <w:rFonts w:asciiTheme="majorHAnsi" w:hAnsiTheme="majorHAnsi" w:cs="Arial"/>
        </w:rPr>
      </w:pPr>
      <w:r w:rsidRPr="00AB0E1A">
        <w:rPr>
          <w:rFonts w:asciiTheme="majorHAnsi" w:hAnsiTheme="majorHAnsi" w:cs="Calibri"/>
        </w:rPr>
        <w:t>Encourage parents to the best of our ability to continue our healthy eating message in their homes.</w:t>
      </w:r>
    </w:p>
    <w:p w14:paraId="0E5AF872" w14:textId="64768929" w:rsidR="004F6DD7" w:rsidRDefault="004F6DD7" w:rsidP="00611754">
      <w:pPr>
        <w:pStyle w:val="ListParagraph"/>
        <w:spacing w:after="0" w:line="240" w:lineRule="auto"/>
        <w:ind w:left="425"/>
        <w:jc w:val="both"/>
        <w:rPr>
          <w:rFonts w:asciiTheme="majorHAnsi" w:hAnsiTheme="majorHAnsi" w:cs="Arial"/>
        </w:rPr>
      </w:pPr>
    </w:p>
    <w:p w14:paraId="0F7E45C8" w14:textId="77777777" w:rsidR="00E90E39" w:rsidRDefault="00E90E39" w:rsidP="004F6DD7">
      <w:pPr>
        <w:spacing w:after="0" w:line="240" w:lineRule="auto"/>
        <w:jc w:val="both"/>
        <w:rPr>
          <w:rFonts w:asciiTheme="majorHAnsi" w:hAnsiTheme="majorHAnsi" w:cs="Arial"/>
          <w:b/>
          <w:color w:val="4DA4D8" w:themeColor="accent3" w:themeTint="99"/>
        </w:rPr>
      </w:pPr>
    </w:p>
    <w:p w14:paraId="671A6F8A" w14:textId="05DFBD99" w:rsidR="004F6DD7" w:rsidRPr="00A04E8C" w:rsidRDefault="00E90E39" w:rsidP="004F6DD7">
      <w:pPr>
        <w:spacing w:after="0" w:line="240" w:lineRule="auto"/>
        <w:jc w:val="both"/>
        <w:rPr>
          <w:rFonts w:asciiTheme="majorHAnsi" w:hAnsiTheme="majorHAnsi" w:cs="Arial"/>
          <w:b/>
          <w:color w:val="7030A0"/>
        </w:rPr>
      </w:pPr>
      <w:r w:rsidRPr="00A04E8C">
        <w:rPr>
          <w:rFonts w:asciiTheme="majorHAnsi" w:hAnsiTheme="majorHAnsi" w:cs="Arial"/>
          <w:b/>
          <w:color w:val="7030A0"/>
        </w:rPr>
        <w:t>Storing, preparing and serving food in a hygienic manner promoting</w:t>
      </w:r>
      <w:r w:rsidR="004F6DD7" w:rsidRPr="00A04E8C">
        <w:rPr>
          <w:rFonts w:asciiTheme="majorHAnsi" w:hAnsiTheme="majorHAnsi" w:cs="Arial"/>
          <w:b/>
          <w:color w:val="7030A0"/>
        </w:rPr>
        <w:t xml:space="preserve"> hygienic food practices. </w:t>
      </w:r>
    </w:p>
    <w:p w14:paraId="3E7C5650" w14:textId="77777777" w:rsidR="004F6DD7" w:rsidRDefault="004F6DD7" w:rsidP="00B70966">
      <w:pPr>
        <w:rPr>
          <w:rFonts w:asciiTheme="majorHAnsi" w:hAnsiTheme="majorHAnsi" w:cs="Arial"/>
        </w:rPr>
      </w:pPr>
    </w:p>
    <w:p w14:paraId="64995EC6" w14:textId="5223586D" w:rsidR="00B70966" w:rsidRPr="00A04E8C" w:rsidRDefault="004F6DD7" w:rsidP="00B70966">
      <w:pPr>
        <w:rPr>
          <w:rFonts w:asciiTheme="majorHAnsi" w:hAnsiTheme="majorHAnsi" w:cs="Arial"/>
          <w:color w:val="7030A0"/>
        </w:rPr>
      </w:pPr>
      <w:r w:rsidRPr="00A04E8C">
        <w:rPr>
          <w:rFonts w:asciiTheme="majorHAnsi" w:hAnsiTheme="majorHAnsi" w:cs="Arial"/>
          <w:color w:val="7030A0"/>
        </w:rPr>
        <w:t xml:space="preserve">Our </w:t>
      </w:r>
      <w:r w:rsidR="00B70966" w:rsidRPr="00A04E8C">
        <w:rPr>
          <w:rFonts w:asciiTheme="majorHAnsi" w:hAnsiTheme="majorHAnsi" w:cs="Arial"/>
          <w:color w:val="7030A0"/>
        </w:rPr>
        <w:t>service will:</w:t>
      </w:r>
    </w:p>
    <w:p w14:paraId="6AD5CF6F" w14:textId="368AF153" w:rsidR="00B70966" w:rsidRPr="00B70966" w:rsidRDefault="00530877" w:rsidP="000B0475">
      <w:pPr>
        <w:pStyle w:val="ListParagraph"/>
        <w:numPr>
          <w:ilvl w:val="0"/>
          <w:numId w:val="8"/>
        </w:numPr>
        <w:spacing w:after="200" w:line="276" w:lineRule="auto"/>
        <w:ind w:left="426" w:hanging="426"/>
        <w:rPr>
          <w:rFonts w:asciiTheme="majorHAnsi" w:hAnsiTheme="majorHAnsi" w:cs="Arial"/>
        </w:rPr>
      </w:pPr>
      <w:r>
        <w:rPr>
          <w:rFonts w:asciiTheme="majorHAnsi" w:hAnsiTheme="majorHAnsi" w:cs="Arial"/>
        </w:rPr>
        <w:t>Ensure gloves are (</w:t>
      </w:r>
      <w:r w:rsidR="00B70966" w:rsidRPr="00B70966">
        <w:rPr>
          <w:rFonts w:asciiTheme="majorHAnsi" w:hAnsiTheme="majorHAnsi" w:cs="Arial"/>
        </w:rPr>
        <w:t>or food tongs</w:t>
      </w:r>
      <w:r>
        <w:rPr>
          <w:rFonts w:asciiTheme="majorHAnsi" w:hAnsiTheme="majorHAnsi" w:cs="Arial"/>
        </w:rPr>
        <w:t>)</w:t>
      </w:r>
      <w:r w:rsidR="00B70966" w:rsidRPr="00B70966">
        <w:rPr>
          <w:rFonts w:asciiTheme="majorHAnsi" w:hAnsiTheme="majorHAnsi" w:cs="Arial"/>
        </w:rPr>
        <w:t xml:space="preserve"> used by all staf</w:t>
      </w:r>
      <w:r w:rsidR="00CF3720">
        <w:rPr>
          <w:rFonts w:asciiTheme="majorHAnsi" w:hAnsiTheme="majorHAnsi" w:cs="Arial"/>
        </w:rPr>
        <w:t>f handling ‘ready to eat’ foods</w:t>
      </w:r>
    </w:p>
    <w:p w14:paraId="2783B8AE"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Children and staff wash and dry their hands (using soap, warm running water and single use or disposable towels) before handling food or eating meals and snacks.</w:t>
      </w:r>
    </w:p>
    <w:p w14:paraId="0350BFA9"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Food is stored and served at safe temperatures i.e. below 5</w:t>
      </w:r>
      <w:r w:rsidRPr="00B70966">
        <w:rPr>
          <w:rFonts w:asciiTheme="majorHAnsi" w:hAnsiTheme="majorHAnsi" w:cs="Arial"/>
          <w:smallCaps/>
          <w:sz w:val="20"/>
          <w:vertAlign w:val="superscript"/>
        </w:rPr>
        <w:t>o</w:t>
      </w:r>
      <w:r w:rsidRPr="00B70966">
        <w:rPr>
          <w:rFonts w:asciiTheme="majorHAnsi" w:hAnsiTheme="majorHAnsi" w:cs="Arial"/>
        </w:rPr>
        <w:t>C or above 60</w:t>
      </w:r>
      <w:r w:rsidRPr="00B70966">
        <w:rPr>
          <w:rFonts w:asciiTheme="majorHAnsi" w:hAnsiTheme="majorHAnsi" w:cs="Arial"/>
          <w:smallCaps/>
          <w:sz w:val="20"/>
          <w:vertAlign w:val="superscript"/>
        </w:rPr>
        <w:t>o</w:t>
      </w:r>
      <w:r w:rsidRPr="00B70966">
        <w:rPr>
          <w:rFonts w:asciiTheme="majorHAnsi" w:hAnsiTheme="majorHAnsi" w:cs="Arial"/>
        </w:rPr>
        <w:t>C.</w:t>
      </w:r>
    </w:p>
    <w:p w14:paraId="4BD55EB5" w14:textId="3104250A"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Separate cutting boards are used for raw meat and chicken</w:t>
      </w:r>
      <w:r w:rsidR="004F6DD7">
        <w:rPr>
          <w:rFonts w:asciiTheme="majorHAnsi" w:hAnsiTheme="majorHAnsi" w:cs="Arial"/>
        </w:rPr>
        <w:t>, fruit and vegetables</w:t>
      </w:r>
      <w:r w:rsidRPr="00B70966">
        <w:rPr>
          <w:rFonts w:asciiTheme="majorHAnsi" w:hAnsiTheme="majorHAnsi" w:cs="Arial"/>
        </w:rPr>
        <w:t xml:space="preserve"> and utensils and hands are washed before touching other foods.</w:t>
      </w:r>
    </w:p>
    <w:p w14:paraId="539F14F4"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Children will be discouraged from handling other children’s food and utensils.</w:t>
      </w:r>
    </w:p>
    <w:p w14:paraId="18F3C543" w14:textId="0B58D1C0"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 xml:space="preserve">Food-handling staff </w:t>
      </w:r>
      <w:r w:rsidR="00CF3720">
        <w:rPr>
          <w:rFonts w:asciiTheme="majorHAnsi" w:hAnsiTheme="majorHAnsi" w:cs="Arial"/>
        </w:rPr>
        <w:t xml:space="preserve">members </w:t>
      </w:r>
      <w:r w:rsidRPr="00B70966">
        <w:rPr>
          <w:rFonts w:asciiTheme="majorHAnsi" w:hAnsiTheme="majorHAnsi" w:cs="Arial"/>
        </w:rPr>
        <w:t>attend relevant training courses and pass relevant information onto the rest of the staff.</w:t>
      </w:r>
    </w:p>
    <w:p w14:paraId="5AE34F0A" w14:textId="77777777" w:rsidR="00B70966" w:rsidRPr="00B70966" w:rsidRDefault="00B70966" w:rsidP="00B70966">
      <w:pPr>
        <w:pStyle w:val="ListParagraph"/>
        <w:ind w:left="0"/>
        <w:jc w:val="both"/>
        <w:rPr>
          <w:rFonts w:asciiTheme="majorHAnsi" w:hAnsiTheme="majorHAnsi" w:cs="Arial"/>
          <w:b/>
          <w:sz w:val="24"/>
          <w:szCs w:val="24"/>
        </w:rPr>
      </w:pPr>
    </w:p>
    <w:p w14:paraId="5D5C1935" w14:textId="630589A3" w:rsidR="00B70966" w:rsidRPr="003B17CF" w:rsidRDefault="00E90E39" w:rsidP="00B70966">
      <w:pPr>
        <w:pStyle w:val="ListParagraph"/>
        <w:ind w:left="0"/>
        <w:jc w:val="both"/>
        <w:rPr>
          <w:rFonts w:asciiTheme="majorHAnsi" w:hAnsiTheme="majorHAnsi" w:cs="Arial"/>
          <w:color w:val="7030A0"/>
        </w:rPr>
      </w:pPr>
      <w:r w:rsidRPr="003B17CF">
        <w:rPr>
          <w:rFonts w:asciiTheme="majorHAnsi" w:hAnsiTheme="majorHAnsi" w:cs="Arial"/>
          <w:b/>
          <w:color w:val="7030A0"/>
          <w:sz w:val="24"/>
          <w:szCs w:val="24"/>
        </w:rPr>
        <w:t xml:space="preserve">Creating a positive learning environment </w:t>
      </w:r>
    </w:p>
    <w:p w14:paraId="313FF9A5" w14:textId="2FDDDD3E" w:rsidR="00B70966" w:rsidRPr="003B17CF" w:rsidRDefault="004F6DD7" w:rsidP="00B70966">
      <w:pPr>
        <w:rPr>
          <w:rFonts w:asciiTheme="majorHAnsi" w:hAnsiTheme="majorHAnsi" w:cs="Arial"/>
          <w:color w:val="7030A0"/>
        </w:rPr>
      </w:pPr>
      <w:r w:rsidRPr="003B17CF">
        <w:rPr>
          <w:rFonts w:asciiTheme="majorHAnsi" w:hAnsiTheme="majorHAnsi" w:cs="Arial"/>
          <w:color w:val="7030A0"/>
        </w:rPr>
        <w:t xml:space="preserve">Our </w:t>
      </w:r>
      <w:r w:rsidR="00B70966" w:rsidRPr="003B17CF">
        <w:rPr>
          <w:rFonts w:asciiTheme="majorHAnsi" w:hAnsiTheme="majorHAnsi" w:cs="Arial"/>
          <w:color w:val="7030A0"/>
        </w:rPr>
        <w:t>service will:</w:t>
      </w:r>
    </w:p>
    <w:p w14:paraId="7E58FE49"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Ensure that educators sit with the children at meal and snack times to role model healthy food and drink choices and actively engage children in conversations about the food and drink provided.</w:t>
      </w:r>
    </w:p>
    <w:p w14:paraId="3720446F"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Endeavour to recognise, nurture and celebrate the dietary differences of children from culturally and linguistically diverse backgrounds.</w:t>
      </w:r>
    </w:p>
    <w:p w14:paraId="6BEE315C" w14:textId="5E8F38E2" w:rsidR="00B70966" w:rsidRPr="00B70966" w:rsidRDefault="00B70966" w:rsidP="000B0475">
      <w:pPr>
        <w:pStyle w:val="ListParagraph"/>
        <w:numPr>
          <w:ilvl w:val="0"/>
          <w:numId w:val="8"/>
        </w:numPr>
        <w:spacing w:after="200" w:line="276" w:lineRule="auto"/>
        <w:ind w:left="426" w:hanging="426"/>
        <w:jc w:val="both"/>
        <w:rPr>
          <w:rFonts w:asciiTheme="majorHAnsi" w:hAnsiTheme="majorHAnsi" w:cs="Arial"/>
        </w:rPr>
      </w:pPr>
      <w:r w:rsidRPr="00B70966">
        <w:rPr>
          <w:rFonts w:asciiTheme="majorHAnsi" w:hAnsiTheme="majorHAnsi" w:cs="Arial"/>
        </w:rPr>
        <w:t>Create a relaxed atmosphere at mealtimes where children have enough time to eat and enjoy their food as well as enjoying the social interactions wit</w:t>
      </w:r>
      <w:r w:rsidR="00E90E39">
        <w:rPr>
          <w:rFonts w:asciiTheme="majorHAnsi" w:hAnsiTheme="majorHAnsi" w:cs="Arial"/>
        </w:rPr>
        <w:t>h educators and other children.</w:t>
      </w:r>
    </w:p>
    <w:p w14:paraId="2BE88ADD"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 xml:space="preserve">Encourage older toddlers and preschoolers to assist to set and clear the table and serve their own food and drink - providing opportunities for them to develop independence and self-esteem. </w:t>
      </w:r>
    </w:p>
    <w:p w14:paraId="1323FE41"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Respect each child’s appetite. If a child is not hungry or is satisfied, do not insist he/she eats.</w:t>
      </w:r>
    </w:p>
    <w:p w14:paraId="66DDBF67"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Be patient with messy or slow eaters.</w:t>
      </w:r>
    </w:p>
    <w:p w14:paraId="6404D0AC"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lastRenderedPageBreak/>
        <w:t>Encourage children to try different foods but do not force them to eat.</w:t>
      </w:r>
    </w:p>
    <w:p w14:paraId="27C632CC" w14:textId="77777777" w:rsidR="00B70966" w:rsidRPr="00B70966" w:rsidRDefault="00B70966" w:rsidP="000B0475">
      <w:pPr>
        <w:pStyle w:val="ListParagraph"/>
        <w:numPr>
          <w:ilvl w:val="0"/>
          <w:numId w:val="8"/>
        </w:numPr>
        <w:spacing w:after="200" w:line="276" w:lineRule="auto"/>
        <w:ind w:left="426" w:hanging="426"/>
        <w:rPr>
          <w:rFonts w:asciiTheme="majorHAnsi" w:hAnsiTheme="majorHAnsi" w:cs="Arial"/>
        </w:rPr>
      </w:pPr>
      <w:r w:rsidRPr="00B70966">
        <w:rPr>
          <w:rFonts w:asciiTheme="majorHAnsi" w:hAnsiTheme="majorHAnsi" w:cs="Arial"/>
        </w:rPr>
        <w:t>Do not use food as a reward or withhold food from children for disciplinary purposes.</w:t>
      </w:r>
    </w:p>
    <w:p w14:paraId="79978D8E" w14:textId="77777777" w:rsidR="00B70966" w:rsidRPr="00B70966" w:rsidRDefault="00B70966" w:rsidP="00B70966">
      <w:pPr>
        <w:pStyle w:val="ListParagraph"/>
        <w:ind w:left="0"/>
        <w:rPr>
          <w:rFonts w:asciiTheme="majorHAnsi" w:hAnsiTheme="majorHAnsi" w:cs="Arial"/>
          <w:b/>
          <w:sz w:val="24"/>
          <w:szCs w:val="24"/>
        </w:rPr>
      </w:pPr>
    </w:p>
    <w:p w14:paraId="461E6B6F" w14:textId="6F15E9A9" w:rsidR="00B70966" w:rsidRPr="00B70966" w:rsidRDefault="00E90E39" w:rsidP="00B70966">
      <w:pPr>
        <w:pStyle w:val="ListParagraph"/>
        <w:ind w:left="0"/>
        <w:rPr>
          <w:rFonts w:asciiTheme="majorHAnsi" w:hAnsiTheme="majorHAnsi" w:cs="Arial"/>
        </w:rPr>
      </w:pPr>
      <w:r w:rsidRPr="003B17CF">
        <w:rPr>
          <w:rFonts w:asciiTheme="majorHAnsi" w:hAnsiTheme="majorHAnsi" w:cs="Arial"/>
          <w:b/>
          <w:color w:val="7030A0"/>
          <w:sz w:val="24"/>
          <w:szCs w:val="24"/>
        </w:rPr>
        <w:t xml:space="preserve">Service Program </w:t>
      </w:r>
      <w:r w:rsidR="00B70966" w:rsidRPr="00B70966">
        <w:rPr>
          <w:rFonts w:asciiTheme="majorHAnsi" w:hAnsiTheme="majorHAnsi" w:cs="Arial"/>
          <w:b/>
          <w:sz w:val="24"/>
          <w:szCs w:val="24"/>
        </w:rPr>
        <w:br/>
      </w:r>
    </w:p>
    <w:p w14:paraId="180C5C11" w14:textId="2E2F75F0" w:rsidR="00B70966" w:rsidRPr="003B17CF" w:rsidRDefault="00E90E39" w:rsidP="00B70966">
      <w:pPr>
        <w:pStyle w:val="ListParagraph"/>
        <w:ind w:left="0"/>
        <w:rPr>
          <w:rFonts w:asciiTheme="majorHAnsi" w:hAnsiTheme="majorHAnsi" w:cs="Arial"/>
          <w:color w:val="7030A0"/>
        </w:rPr>
      </w:pPr>
      <w:r w:rsidRPr="003B17CF">
        <w:rPr>
          <w:rFonts w:asciiTheme="majorHAnsi" w:hAnsiTheme="majorHAnsi" w:cs="Arial"/>
          <w:color w:val="7030A0"/>
        </w:rPr>
        <w:t xml:space="preserve">Our </w:t>
      </w:r>
      <w:r w:rsidR="00B70966" w:rsidRPr="003B17CF">
        <w:rPr>
          <w:rFonts w:asciiTheme="majorHAnsi" w:hAnsiTheme="majorHAnsi" w:cs="Arial"/>
          <w:color w:val="7030A0"/>
        </w:rPr>
        <w:t>service will:</w:t>
      </w:r>
    </w:p>
    <w:p w14:paraId="697368FF" w14:textId="77777777" w:rsidR="00CF3720" w:rsidRPr="00B70966" w:rsidRDefault="00CF3720" w:rsidP="00B70966">
      <w:pPr>
        <w:pStyle w:val="ListParagraph"/>
        <w:ind w:left="0"/>
        <w:rPr>
          <w:rFonts w:asciiTheme="majorHAnsi" w:hAnsiTheme="majorHAnsi" w:cs="Arial"/>
        </w:rPr>
      </w:pPr>
    </w:p>
    <w:p w14:paraId="2D34AA61" w14:textId="77777777" w:rsidR="00B70966" w:rsidRPr="00B70966" w:rsidRDefault="00B70966" w:rsidP="000B0475">
      <w:pPr>
        <w:pStyle w:val="ListParagraph"/>
        <w:numPr>
          <w:ilvl w:val="0"/>
          <w:numId w:val="9"/>
        </w:numPr>
        <w:spacing w:after="200" w:line="276" w:lineRule="auto"/>
        <w:ind w:left="426" w:hanging="426"/>
        <w:rPr>
          <w:rFonts w:asciiTheme="majorHAnsi" w:hAnsiTheme="majorHAnsi" w:cs="Arial"/>
        </w:rPr>
      </w:pPr>
      <w:r w:rsidRPr="00B70966">
        <w:rPr>
          <w:rFonts w:asciiTheme="majorHAnsi" w:hAnsiTheme="majorHAnsi" w:cs="Arial"/>
        </w:rPr>
        <w:t xml:space="preserve">Foster awareness and understanding of healthy food and drink choices through including in the children’s program a range of learning experiences encouraging children’s healthy eating. </w:t>
      </w:r>
    </w:p>
    <w:p w14:paraId="5879198A" w14:textId="77777777" w:rsidR="00B70966" w:rsidRPr="00B70966" w:rsidRDefault="00B70966" w:rsidP="000B0475">
      <w:pPr>
        <w:pStyle w:val="ListParagraph"/>
        <w:numPr>
          <w:ilvl w:val="0"/>
          <w:numId w:val="9"/>
        </w:numPr>
        <w:spacing w:after="200" w:line="276" w:lineRule="auto"/>
        <w:ind w:left="426" w:hanging="426"/>
        <w:rPr>
          <w:rFonts w:asciiTheme="majorHAnsi" w:hAnsiTheme="majorHAnsi" w:cs="Arial"/>
        </w:rPr>
      </w:pPr>
      <w:r w:rsidRPr="00B70966">
        <w:rPr>
          <w:rFonts w:asciiTheme="majorHAnsi" w:hAnsiTheme="majorHAnsi" w:cs="Arial"/>
        </w:rPr>
        <w:t>Encourage children to participate in a variety of ‘hands-on’ food preparation experiences.</w:t>
      </w:r>
    </w:p>
    <w:p w14:paraId="73794C14" w14:textId="4FF6E819" w:rsidR="00E90E39" w:rsidRPr="003B17CF" w:rsidRDefault="00B70966" w:rsidP="00B70966">
      <w:pPr>
        <w:pStyle w:val="ListParagraph"/>
        <w:numPr>
          <w:ilvl w:val="0"/>
          <w:numId w:val="9"/>
        </w:numPr>
        <w:spacing w:after="200" w:line="276" w:lineRule="auto"/>
        <w:ind w:left="426" w:hanging="426"/>
        <w:rPr>
          <w:rFonts w:asciiTheme="majorHAnsi" w:hAnsiTheme="majorHAnsi" w:cs="Arial"/>
        </w:rPr>
      </w:pPr>
      <w:r w:rsidRPr="00B70966">
        <w:rPr>
          <w:rFonts w:asciiTheme="majorHAnsi" w:hAnsiTheme="majorHAnsi" w:cs="Arial"/>
        </w:rPr>
        <w:t>Provide opportunities for children to engage in discovery learning and discussion about healthy food and drink choices.</w:t>
      </w:r>
    </w:p>
    <w:p w14:paraId="74E2BA69" w14:textId="7964CFF0" w:rsidR="00B70966" w:rsidRPr="003B17CF" w:rsidRDefault="00E90E39" w:rsidP="00B70966">
      <w:pPr>
        <w:rPr>
          <w:rFonts w:asciiTheme="majorHAnsi" w:hAnsiTheme="majorHAnsi" w:cs="Arial"/>
          <w:b/>
          <w:color w:val="7030A0"/>
          <w:sz w:val="24"/>
          <w:szCs w:val="24"/>
        </w:rPr>
      </w:pPr>
      <w:r w:rsidRPr="003B17CF">
        <w:rPr>
          <w:rFonts w:asciiTheme="majorHAnsi" w:hAnsiTheme="majorHAnsi" w:cs="Arial"/>
          <w:b/>
          <w:color w:val="7030A0"/>
          <w:sz w:val="24"/>
          <w:szCs w:val="24"/>
        </w:rPr>
        <w:t xml:space="preserve">Communicating with families </w:t>
      </w:r>
    </w:p>
    <w:p w14:paraId="391655C4" w14:textId="395AF0C6" w:rsidR="00B70966" w:rsidRPr="003B17CF" w:rsidRDefault="00E90E39" w:rsidP="00B70966">
      <w:pPr>
        <w:rPr>
          <w:rFonts w:asciiTheme="majorHAnsi" w:hAnsiTheme="majorHAnsi" w:cs="Arial"/>
          <w:color w:val="7030A0"/>
        </w:rPr>
      </w:pPr>
      <w:r w:rsidRPr="003B17CF">
        <w:rPr>
          <w:rFonts w:asciiTheme="majorHAnsi" w:hAnsiTheme="majorHAnsi" w:cs="Arial"/>
          <w:color w:val="7030A0"/>
        </w:rPr>
        <w:t xml:space="preserve">Our </w:t>
      </w:r>
      <w:r w:rsidR="00B70966" w:rsidRPr="003B17CF">
        <w:rPr>
          <w:rFonts w:asciiTheme="majorHAnsi" w:hAnsiTheme="majorHAnsi" w:cs="Arial"/>
          <w:color w:val="7030A0"/>
        </w:rPr>
        <w:t>service will:</w:t>
      </w:r>
    </w:p>
    <w:p w14:paraId="70D3BB3C" w14:textId="2B5BF05E" w:rsidR="00E90E39" w:rsidRDefault="00B70966" w:rsidP="000B0475">
      <w:pPr>
        <w:pStyle w:val="ListParagraph"/>
        <w:numPr>
          <w:ilvl w:val="0"/>
          <w:numId w:val="10"/>
        </w:numPr>
        <w:spacing w:after="200" w:line="276" w:lineRule="auto"/>
        <w:ind w:left="426" w:hanging="426"/>
        <w:rPr>
          <w:rFonts w:asciiTheme="majorHAnsi" w:hAnsiTheme="majorHAnsi" w:cs="Arial"/>
        </w:rPr>
      </w:pPr>
      <w:r w:rsidRPr="00B70966">
        <w:rPr>
          <w:rFonts w:asciiTheme="majorHAnsi" w:hAnsiTheme="majorHAnsi" w:cs="Arial"/>
        </w:rPr>
        <w:t>Provide a copy of the Nutrition Policy to all fa</w:t>
      </w:r>
      <w:r w:rsidR="00CF3720">
        <w:rPr>
          <w:rFonts w:asciiTheme="majorHAnsi" w:hAnsiTheme="majorHAnsi" w:cs="Arial"/>
        </w:rPr>
        <w:t>milies upon orientation at the S</w:t>
      </w:r>
      <w:r w:rsidRPr="00B70966">
        <w:rPr>
          <w:rFonts w:asciiTheme="majorHAnsi" w:hAnsiTheme="majorHAnsi" w:cs="Arial"/>
        </w:rPr>
        <w:t xml:space="preserve">ervice. </w:t>
      </w:r>
    </w:p>
    <w:p w14:paraId="28E5115A" w14:textId="05C2EECD" w:rsidR="00B70966" w:rsidRPr="00B70966" w:rsidRDefault="00B70966" w:rsidP="000B0475">
      <w:pPr>
        <w:pStyle w:val="ListParagraph"/>
        <w:numPr>
          <w:ilvl w:val="0"/>
          <w:numId w:val="10"/>
        </w:numPr>
        <w:spacing w:after="200" w:line="276" w:lineRule="auto"/>
        <w:ind w:left="426" w:hanging="426"/>
        <w:rPr>
          <w:rFonts w:asciiTheme="majorHAnsi" w:hAnsiTheme="majorHAnsi" w:cs="Arial"/>
        </w:rPr>
      </w:pPr>
      <w:r w:rsidRPr="00B70966">
        <w:rPr>
          <w:rFonts w:asciiTheme="majorHAnsi" w:hAnsiTheme="majorHAnsi" w:cs="Arial"/>
        </w:rPr>
        <w:t>Families will be provided with opportunities to contribute to the review and development of the policy.</w:t>
      </w:r>
    </w:p>
    <w:p w14:paraId="76D778AB" w14:textId="77777777" w:rsidR="00B70966" w:rsidRPr="00B70966" w:rsidRDefault="00B70966" w:rsidP="000B0475">
      <w:pPr>
        <w:pStyle w:val="ListParagraph"/>
        <w:numPr>
          <w:ilvl w:val="0"/>
          <w:numId w:val="10"/>
        </w:numPr>
        <w:spacing w:after="200" w:line="276" w:lineRule="auto"/>
        <w:ind w:left="426" w:hanging="426"/>
        <w:jc w:val="both"/>
        <w:rPr>
          <w:rFonts w:asciiTheme="majorHAnsi" w:hAnsiTheme="majorHAnsi" w:cs="Arial"/>
        </w:rPr>
      </w:pPr>
      <w:r w:rsidRPr="00B70966">
        <w:rPr>
          <w:rFonts w:asciiTheme="majorHAnsi" w:hAnsiTheme="majorHAnsi" w:cs="Arial"/>
        </w:rPr>
        <w:t>Request that details of any food allergies or intolerances or specific dietary requirements be provided to the service and work in partnership with families to develop an appropriate response so that children’s individual dietary needs are met.</w:t>
      </w:r>
    </w:p>
    <w:p w14:paraId="433D2332" w14:textId="77777777" w:rsidR="00B70966" w:rsidRPr="00B70966" w:rsidRDefault="00B70966" w:rsidP="000B0475">
      <w:pPr>
        <w:pStyle w:val="ListParagraph"/>
        <w:numPr>
          <w:ilvl w:val="0"/>
          <w:numId w:val="10"/>
        </w:numPr>
        <w:spacing w:after="200" w:line="276" w:lineRule="auto"/>
        <w:ind w:left="426" w:hanging="426"/>
        <w:rPr>
          <w:rFonts w:asciiTheme="majorHAnsi" w:hAnsiTheme="majorHAnsi" w:cs="Arial"/>
        </w:rPr>
      </w:pPr>
      <w:r w:rsidRPr="00B70966">
        <w:rPr>
          <w:rFonts w:asciiTheme="majorHAnsi" w:hAnsiTheme="majorHAnsi" w:cs="Arial"/>
        </w:rPr>
        <w:t>Communicate regularly with families about food and nutrition related experiences within the service and provide up to date information to assist families to provide healthy food choices at home.</w:t>
      </w:r>
    </w:p>
    <w:p w14:paraId="1B7BFE5F" w14:textId="77777777" w:rsidR="00B70966" w:rsidRPr="00B70966" w:rsidRDefault="00B70966" w:rsidP="000B0475">
      <w:pPr>
        <w:pStyle w:val="ListParagraph"/>
        <w:numPr>
          <w:ilvl w:val="0"/>
          <w:numId w:val="10"/>
        </w:numPr>
        <w:spacing w:after="200" w:line="276" w:lineRule="auto"/>
        <w:ind w:left="426" w:hanging="426"/>
        <w:jc w:val="both"/>
        <w:rPr>
          <w:rFonts w:asciiTheme="majorHAnsi" w:hAnsiTheme="majorHAnsi" w:cs="Arial"/>
        </w:rPr>
      </w:pPr>
      <w:r w:rsidRPr="00B70966">
        <w:rPr>
          <w:rFonts w:asciiTheme="majorHAnsi" w:hAnsiTheme="majorHAnsi" w:cs="Arial"/>
        </w:rPr>
        <w:t xml:space="preserve">Communicate regularly with families and provide information and advice on appropriate food and drink to be included in children’s lunchboxes. This information may be provided to families in a variety of ways including factsheets, newsletters, during orientation, information sessions and informal discussion. </w:t>
      </w:r>
    </w:p>
    <w:p w14:paraId="3A6F38F6" w14:textId="77777777" w:rsidR="005D54BA" w:rsidRPr="003B17CF" w:rsidRDefault="005D54BA" w:rsidP="001D334A">
      <w:pPr>
        <w:rPr>
          <w:rFonts w:asciiTheme="majorHAnsi" w:hAnsiTheme="majorHAnsi"/>
          <w:b/>
          <w:color w:val="7030A0"/>
        </w:rPr>
      </w:pPr>
      <w:r w:rsidRPr="003B17CF">
        <w:rPr>
          <w:rFonts w:asciiTheme="majorHAnsi" w:hAnsiTheme="majorHAnsi"/>
          <w:b/>
          <w:color w:val="7030A0"/>
        </w:rPr>
        <w:t>Source</w:t>
      </w:r>
    </w:p>
    <w:tbl>
      <w:tblPr>
        <w:tblStyle w:val="GridTable1Light-Accent31"/>
        <w:tblW w:w="0" w:type="auto"/>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9350"/>
      </w:tblGrid>
      <w:tr w:rsidR="005D54BA" w:rsidRPr="00B70966" w14:paraId="6765831F" w14:textId="77777777" w:rsidTr="00F331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Borders>
              <w:bottom w:val="none" w:sz="0" w:space="0" w:color="auto"/>
            </w:tcBorders>
          </w:tcPr>
          <w:p w14:paraId="1A2128A3" w14:textId="407F091E" w:rsidR="0036639D" w:rsidRPr="00B70966" w:rsidRDefault="005D54BA" w:rsidP="003732B2">
            <w:pPr>
              <w:pStyle w:val="ListParagraph"/>
              <w:numPr>
                <w:ilvl w:val="0"/>
                <w:numId w:val="2"/>
              </w:numPr>
              <w:rPr>
                <w:rFonts w:asciiTheme="majorHAnsi" w:hAnsiTheme="majorHAnsi"/>
                <w:b w:val="0"/>
              </w:rPr>
            </w:pPr>
            <w:r w:rsidRPr="00B70966">
              <w:rPr>
                <w:rFonts w:asciiTheme="majorHAnsi" w:hAnsiTheme="majorHAnsi"/>
                <w:b w:val="0"/>
              </w:rPr>
              <w:t>A</w:t>
            </w:r>
            <w:r w:rsidR="00C16D89" w:rsidRPr="00B70966">
              <w:rPr>
                <w:rFonts w:asciiTheme="majorHAnsi" w:hAnsiTheme="majorHAnsi"/>
                <w:b w:val="0"/>
              </w:rPr>
              <w:t xml:space="preserve">ustralian Children’s Education </w:t>
            </w:r>
            <w:r w:rsidRPr="00B70966">
              <w:rPr>
                <w:rFonts w:asciiTheme="majorHAnsi" w:hAnsiTheme="majorHAnsi"/>
                <w:b w:val="0"/>
              </w:rPr>
              <w:t xml:space="preserve">&amp; Care Quality Authority. (2014). </w:t>
            </w:r>
          </w:p>
          <w:p w14:paraId="57E906D0" w14:textId="0520B342" w:rsidR="005D54BA" w:rsidRPr="00B70966" w:rsidRDefault="005D54BA" w:rsidP="003732B2">
            <w:pPr>
              <w:pStyle w:val="ListParagraph"/>
              <w:numPr>
                <w:ilvl w:val="0"/>
                <w:numId w:val="2"/>
              </w:numPr>
              <w:rPr>
                <w:rFonts w:asciiTheme="majorHAnsi" w:hAnsiTheme="majorHAnsi"/>
                <w:b w:val="0"/>
              </w:rPr>
            </w:pPr>
            <w:r w:rsidRPr="00B70966">
              <w:rPr>
                <w:rFonts w:asciiTheme="majorHAnsi" w:hAnsiTheme="majorHAnsi"/>
                <w:b w:val="0"/>
              </w:rPr>
              <w:t xml:space="preserve">Guide to the Education and Care Services National Law and the Education and Care Services National Regulations 2015, </w:t>
            </w:r>
          </w:p>
          <w:p w14:paraId="34E7D8ED" w14:textId="77777777" w:rsidR="005D54BA" w:rsidRPr="00B70966" w:rsidRDefault="005D54BA" w:rsidP="003732B2">
            <w:pPr>
              <w:pStyle w:val="ListParagraph"/>
              <w:numPr>
                <w:ilvl w:val="0"/>
                <w:numId w:val="2"/>
              </w:numPr>
              <w:rPr>
                <w:rFonts w:asciiTheme="majorHAnsi" w:hAnsiTheme="majorHAnsi"/>
                <w:b w:val="0"/>
              </w:rPr>
            </w:pPr>
            <w:r w:rsidRPr="00B70966">
              <w:rPr>
                <w:rFonts w:asciiTheme="majorHAnsi" w:hAnsiTheme="majorHAnsi"/>
                <w:b w:val="0"/>
              </w:rPr>
              <w:t xml:space="preserve">Guide to the National Quality Standard. </w:t>
            </w:r>
          </w:p>
          <w:p w14:paraId="29BCF537" w14:textId="77777777" w:rsidR="00495F81" w:rsidRPr="00495F81" w:rsidRDefault="00495F81" w:rsidP="00495F81">
            <w:pPr>
              <w:pStyle w:val="ListParagraph"/>
              <w:numPr>
                <w:ilvl w:val="0"/>
                <w:numId w:val="2"/>
              </w:numPr>
              <w:rPr>
                <w:rFonts w:asciiTheme="majorHAnsi" w:hAnsiTheme="majorHAnsi" w:cs="Calibri"/>
                <w:b w:val="0"/>
              </w:rPr>
            </w:pPr>
            <w:r>
              <w:rPr>
                <w:rFonts w:asciiTheme="majorHAnsi" w:hAnsiTheme="majorHAnsi" w:cs="Calibri"/>
                <w:b w:val="0"/>
                <w:szCs w:val="20"/>
              </w:rPr>
              <w:t>Early Years Learning Framework</w:t>
            </w:r>
          </w:p>
          <w:p w14:paraId="63C11509" w14:textId="77777777" w:rsidR="00495F81"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szCs w:val="20"/>
              </w:rPr>
              <w:t xml:space="preserve">Food </w:t>
            </w:r>
            <w:r w:rsidR="00495F81">
              <w:rPr>
                <w:rFonts w:asciiTheme="majorHAnsi" w:hAnsiTheme="majorHAnsi" w:cs="Calibri"/>
                <w:b w:val="0"/>
                <w:szCs w:val="20"/>
              </w:rPr>
              <w:t>Standards Australia New Zealand</w:t>
            </w:r>
          </w:p>
          <w:p w14:paraId="3048944D" w14:textId="77777777" w:rsidR="00495F81"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szCs w:val="20"/>
              </w:rPr>
              <w:t xml:space="preserve">Safe Food Australia, </w:t>
            </w:r>
            <w:r w:rsidR="00495F81">
              <w:rPr>
                <w:rFonts w:asciiTheme="majorHAnsi" w:hAnsiTheme="majorHAnsi" w:cs="Calibri"/>
                <w:b w:val="0"/>
                <w:szCs w:val="20"/>
              </w:rPr>
              <w:t>2nd Edition. January 2001</w:t>
            </w:r>
          </w:p>
          <w:p w14:paraId="4F2D0FA4" w14:textId="77777777" w:rsidR="00495F81"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szCs w:val="20"/>
              </w:rPr>
              <w:t>Get Up &amp; Grow: Healthy Eating and Physica</w:t>
            </w:r>
            <w:r w:rsidR="00495F81">
              <w:rPr>
                <w:rFonts w:asciiTheme="majorHAnsi" w:hAnsiTheme="majorHAnsi" w:cs="Calibri"/>
                <w:b w:val="0"/>
                <w:szCs w:val="20"/>
              </w:rPr>
              <w:t xml:space="preserve">l Activity for Early Childhood </w:t>
            </w:r>
          </w:p>
          <w:p w14:paraId="18625BDF" w14:textId="799473D8" w:rsidR="002E2177"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rPr>
              <w:t>Infant Feeding Guidelines 2012</w:t>
            </w:r>
          </w:p>
          <w:p w14:paraId="106B2699" w14:textId="77777777" w:rsidR="002E2177"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rPr>
              <w:t xml:space="preserve">Australian Dietary Guidelines 2013 </w:t>
            </w:r>
          </w:p>
          <w:p w14:paraId="79B471FA" w14:textId="77777777" w:rsidR="002E2177" w:rsidRPr="00495F81" w:rsidRDefault="002E2177" w:rsidP="00495F81">
            <w:pPr>
              <w:pStyle w:val="ListParagraph"/>
              <w:numPr>
                <w:ilvl w:val="0"/>
                <w:numId w:val="2"/>
              </w:numPr>
              <w:rPr>
                <w:rFonts w:asciiTheme="majorHAnsi" w:hAnsiTheme="majorHAnsi" w:cs="Calibri"/>
                <w:b w:val="0"/>
              </w:rPr>
            </w:pPr>
            <w:r w:rsidRPr="00495F81">
              <w:rPr>
                <w:rFonts w:asciiTheme="majorHAnsi" w:hAnsiTheme="majorHAnsi" w:cs="Calibri"/>
                <w:b w:val="0"/>
              </w:rPr>
              <w:t xml:space="preserve">Eat for health: </w:t>
            </w:r>
            <w:proofErr w:type="spellStart"/>
            <w:r w:rsidRPr="00495F81">
              <w:rPr>
                <w:rFonts w:asciiTheme="majorHAnsi" w:hAnsiTheme="majorHAnsi" w:cs="Calibri"/>
                <w:b w:val="0"/>
              </w:rPr>
              <w:t>Dept</w:t>
            </w:r>
            <w:proofErr w:type="spellEnd"/>
            <w:r w:rsidRPr="00495F81">
              <w:rPr>
                <w:rFonts w:asciiTheme="majorHAnsi" w:hAnsiTheme="majorHAnsi" w:cs="Calibri"/>
                <w:b w:val="0"/>
              </w:rPr>
              <w:t xml:space="preserve"> Health and Ageing and NHMRC</w:t>
            </w:r>
          </w:p>
          <w:p w14:paraId="68E3A63C" w14:textId="77777777" w:rsid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Food Safe</w:t>
            </w:r>
            <w:r w:rsidR="00495F81">
              <w:rPr>
                <w:rFonts w:asciiTheme="majorHAnsi" w:hAnsiTheme="majorHAnsi" w:cs="Calibri"/>
                <w:b w:val="0"/>
                <w:szCs w:val="20"/>
              </w:rPr>
              <w:t>ty Standards for Australia 2001</w:t>
            </w:r>
          </w:p>
          <w:p w14:paraId="26C50B8B" w14:textId="77777777" w:rsid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Food Standards Aus</w:t>
            </w:r>
            <w:r w:rsidR="00495F81">
              <w:rPr>
                <w:rFonts w:asciiTheme="majorHAnsi" w:hAnsiTheme="majorHAnsi" w:cs="Calibri"/>
                <w:b w:val="0"/>
                <w:szCs w:val="20"/>
              </w:rPr>
              <w:t>tralia and New Zealand Act 1991</w:t>
            </w:r>
          </w:p>
          <w:p w14:paraId="11379EDA" w14:textId="77777777" w:rsid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lastRenderedPageBreak/>
              <w:t>Food Standards Austral</w:t>
            </w:r>
            <w:r w:rsidR="00495F81">
              <w:rPr>
                <w:rFonts w:asciiTheme="majorHAnsi" w:hAnsiTheme="majorHAnsi" w:cs="Calibri"/>
                <w:b w:val="0"/>
                <w:szCs w:val="20"/>
              </w:rPr>
              <w:t>ia New Zealand Regulations 1994</w:t>
            </w:r>
          </w:p>
          <w:p w14:paraId="67D62839" w14:textId="77777777" w:rsidR="00495F81" w:rsidRDefault="00495F81" w:rsidP="00495F81">
            <w:pPr>
              <w:pStyle w:val="ListParagraph"/>
              <w:numPr>
                <w:ilvl w:val="0"/>
                <w:numId w:val="2"/>
              </w:numPr>
              <w:rPr>
                <w:rFonts w:asciiTheme="majorHAnsi" w:hAnsiTheme="majorHAnsi" w:cs="Calibri"/>
                <w:b w:val="0"/>
                <w:szCs w:val="20"/>
              </w:rPr>
            </w:pPr>
            <w:r>
              <w:rPr>
                <w:rFonts w:asciiTheme="majorHAnsi" w:hAnsiTheme="majorHAnsi" w:cs="Calibri"/>
                <w:b w:val="0"/>
                <w:szCs w:val="20"/>
              </w:rPr>
              <w:t>Food Act 2003</w:t>
            </w:r>
          </w:p>
          <w:p w14:paraId="1A857F14" w14:textId="2F8A4DC4" w:rsidR="002E2177" w:rsidRP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Food Regulation 2004</w:t>
            </w:r>
          </w:p>
          <w:p w14:paraId="4778C341" w14:textId="77777777" w:rsidR="00495F81" w:rsidRDefault="00495F81" w:rsidP="00495F81">
            <w:pPr>
              <w:pStyle w:val="ListParagraph"/>
              <w:numPr>
                <w:ilvl w:val="0"/>
                <w:numId w:val="2"/>
              </w:numPr>
              <w:rPr>
                <w:rFonts w:asciiTheme="majorHAnsi" w:hAnsiTheme="majorHAnsi" w:cs="Calibri"/>
                <w:b w:val="0"/>
                <w:szCs w:val="20"/>
              </w:rPr>
            </w:pPr>
            <w:r>
              <w:rPr>
                <w:rFonts w:asciiTheme="majorHAnsi" w:hAnsiTheme="majorHAnsi" w:cs="Calibri"/>
                <w:b w:val="0"/>
                <w:szCs w:val="20"/>
              </w:rPr>
              <w:t>NSW Food Authority</w:t>
            </w:r>
          </w:p>
          <w:p w14:paraId="207F872A" w14:textId="77777777" w:rsidR="00495F81" w:rsidRDefault="00495F81" w:rsidP="00495F81">
            <w:pPr>
              <w:pStyle w:val="ListParagraph"/>
              <w:numPr>
                <w:ilvl w:val="0"/>
                <w:numId w:val="2"/>
              </w:numPr>
              <w:rPr>
                <w:rFonts w:asciiTheme="majorHAnsi" w:hAnsiTheme="majorHAnsi" w:cs="Calibri"/>
                <w:b w:val="0"/>
                <w:szCs w:val="20"/>
              </w:rPr>
            </w:pPr>
            <w:r>
              <w:rPr>
                <w:rFonts w:asciiTheme="majorHAnsi" w:hAnsiTheme="majorHAnsi" w:cs="Calibri"/>
                <w:b w:val="0"/>
                <w:szCs w:val="20"/>
              </w:rPr>
              <w:t>Work Health and Safety Act 2011</w:t>
            </w:r>
          </w:p>
          <w:p w14:paraId="5AF6F9F8" w14:textId="77777777" w:rsid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Work Hea</w:t>
            </w:r>
            <w:r w:rsidR="00495F81">
              <w:rPr>
                <w:rFonts w:asciiTheme="majorHAnsi" w:hAnsiTheme="majorHAnsi" w:cs="Calibri"/>
                <w:b w:val="0"/>
                <w:szCs w:val="20"/>
              </w:rPr>
              <w:t>lth and Safety Regulations 2011</w:t>
            </w:r>
          </w:p>
          <w:p w14:paraId="48B0C4E9" w14:textId="77777777" w:rsid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Dental Association Austral</w:t>
            </w:r>
            <w:r w:rsidR="00495F81">
              <w:rPr>
                <w:rFonts w:asciiTheme="majorHAnsi" w:hAnsiTheme="majorHAnsi" w:cs="Calibri"/>
                <w:b w:val="0"/>
                <w:szCs w:val="20"/>
              </w:rPr>
              <w:t>ia</w:t>
            </w:r>
          </w:p>
          <w:p w14:paraId="0E68F477" w14:textId="74B11648" w:rsidR="002E2177" w:rsidRPr="00495F81" w:rsidRDefault="002E2177" w:rsidP="00495F81">
            <w:pPr>
              <w:pStyle w:val="ListParagraph"/>
              <w:numPr>
                <w:ilvl w:val="0"/>
                <w:numId w:val="2"/>
              </w:numPr>
              <w:rPr>
                <w:rFonts w:asciiTheme="majorHAnsi" w:hAnsiTheme="majorHAnsi" w:cs="Calibri"/>
                <w:b w:val="0"/>
                <w:szCs w:val="20"/>
              </w:rPr>
            </w:pPr>
            <w:r w:rsidRPr="00495F81">
              <w:rPr>
                <w:rFonts w:asciiTheme="majorHAnsi" w:hAnsiTheme="majorHAnsi" w:cs="Calibri"/>
                <w:b w:val="0"/>
                <w:szCs w:val="20"/>
              </w:rPr>
              <w:t>Australian Breast Feeding Association Guidelines</w:t>
            </w:r>
          </w:p>
          <w:p w14:paraId="5FC12E12" w14:textId="094238E3" w:rsidR="002E2177" w:rsidRPr="00495F81" w:rsidRDefault="002E2177" w:rsidP="00495F81">
            <w:pPr>
              <w:pStyle w:val="ListParagraph"/>
              <w:numPr>
                <w:ilvl w:val="0"/>
                <w:numId w:val="2"/>
              </w:numPr>
              <w:rPr>
                <w:rFonts w:asciiTheme="majorHAnsi" w:hAnsiTheme="majorHAnsi"/>
                <w:b w:val="0"/>
              </w:rPr>
            </w:pPr>
            <w:r w:rsidRPr="00B70966">
              <w:rPr>
                <w:rFonts w:asciiTheme="majorHAnsi" w:hAnsiTheme="majorHAnsi"/>
                <w:b w:val="0"/>
              </w:rPr>
              <w:t xml:space="preserve">Munch and Move </w:t>
            </w:r>
          </w:p>
          <w:p w14:paraId="0592AF8E" w14:textId="44F6833B" w:rsidR="005D54BA" w:rsidRPr="00B70966" w:rsidRDefault="005D54BA" w:rsidP="0036639D">
            <w:pPr>
              <w:pStyle w:val="ListParagraph"/>
              <w:rPr>
                <w:rFonts w:asciiTheme="majorHAnsi" w:hAnsiTheme="majorHAnsi" w:cs="Gill Sans"/>
                <w:b w:val="0"/>
              </w:rPr>
            </w:pPr>
            <w:r w:rsidRPr="00B70966">
              <w:rPr>
                <w:rFonts w:asciiTheme="majorHAnsi" w:hAnsiTheme="majorHAnsi" w:cs="Gill Sans"/>
                <w:b w:val="0"/>
              </w:rPr>
              <w:t xml:space="preserve"> </w:t>
            </w:r>
          </w:p>
        </w:tc>
      </w:tr>
    </w:tbl>
    <w:p w14:paraId="71984902" w14:textId="67712A6D" w:rsidR="00F7280D" w:rsidRDefault="00F7280D" w:rsidP="002164DE">
      <w:pPr>
        <w:rPr>
          <w:rFonts w:asciiTheme="majorHAnsi" w:hAnsiTheme="majorHAnsi"/>
          <w:b/>
          <w:color w:val="34ABC1"/>
          <w:sz w:val="52"/>
        </w:rPr>
      </w:pPr>
    </w:p>
    <w:p w14:paraId="693C25EB" w14:textId="77777777" w:rsidR="002164DE" w:rsidRPr="00E46736" w:rsidRDefault="002164DE" w:rsidP="002164DE">
      <w:pPr>
        <w:spacing w:after="0" w:line="240" w:lineRule="auto"/>
        <w:rPr>
          <w:rFonts w:ascii="Calibri Light" w:hAnsi="Calibri Light" w:cs="Calibri"/>
          <w:b/>
          <w:color w:val="7030A0"/>
        </w:rPr>
      </w:pPr>
      <w:r w:rsidRPr="00E46736">
        <w:rPr>
          <w:rFonts w:ascii="Calibri Light" w:hAnsi="Calibri Light" w:cs="Calibri"/>
          <w:b/>
          <w:color w:val="7030A0"/>
        </w:rPr>
        <w:t>Review</w:t>
      </w:r>
    </w:p>
    <w:p w14:paraId="43879A7D" w14:textId="77777777" w:rsidR="002164DE" w:rsidRPr="008556BD" w:rsidRDefault="002164DE" w:rsidP="002164DE">
      <w:pPr>
        <w:spacing w:after="0" w:line="240" w:lineRule="auto"/>
        <w:rPr>
          <w:rFonts w:ascii="Calibri Light" w:hAnsi="Calibri Light" w:cs="Calibri"/>
          <w:b/>
        </w:rPr>
      </w:pPr>
      <w:r w:rsidRPr="008556BD">
        <w:rPr>
          <w:rFonts w:ascii="Calibri Light" w:hAnsi="Calibri Light" w:cs="Calibri"/>
          <w:b/>
        </w:rPr>
        <w:t>This policy will be reviewed every 2 years and will be conducted by Management, Employees, Families and Interested Parties.</w:t>
      </w:r>
    </w:p>
    <w:p w14:paraId="443E7963" w14:textId="77777777" w:rsidR="002164DE" w:rsidRPr="008556BD" w:rsidRDefault="002164DE" w:rsidP="002164DE">
      <w:pPr>
        <w:spacing w:after="0" w:line="240" w:lineRule="auto"/>
        <w:ind w:left="360"/>
        <w:rPr>
          <w:rFonts w:ascii="Calibri Light" w:hAnsi="Calibri Light" w:cs="Calibri"/>
          <w:b/>
        </w:rPr>
      </w:pPr>
    </w:p>
    <w:tbl>
      <w:tblPr>
        <w:tblW w:w="0" w:type="auto"/>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4508"/>
        <w:gridCol w:w="4508"/>
      </w:tblGrid>
      <w:tr w:rsidR="002164DE" w:rsidRPr="008556BD" w14:paraId="1CA9EA57" w14:textId="77777777" w:rsidTr="00975CEB">
        <w:tc>
          <w:tcPr>
            <w:tcW w:w="4508" w:type="dxa"/>
            <w:shd w:val="clear" w:color="auto" w:fill="auto"/>
          </w:tcPr>
          <w:p w14:paraId="2BC3ABD9" w14:textId="77777777" w:rsidR="002164DE" w:rsidRPr="008556BD" w:rsidRDefault="002164DE" w:rsidP="00975CEB">
            <w:pPr>
              <w:spacing w:after="0" w:line="240" w:lineRule="auto"/>
              <w:rPr>
                <w:rFonts w:ascii="Calibri Light" w:hAnsi="Calibri Light" w:cs="Calibri"/>
                <w:b/>
              </w:rPr>
            </w:pPr>
            <w:r w:rsidRPr="008556BD">
              <w:rPr>
                <w:rFonts w:ascii="Calibri Light" w:hAnsi="Calibri Light" w:cs="Calibri"/>
                <w:b/>
              </w:rPr>
              <w:t>Last Reviewed</w:t>
            </w:r>
          </w:p>
        </w:tc>
        <w:tc>
          <w:tcPr>
            <w:tcW w:w="4508" w:type="dxa"/>
            <w:shd w:val="clear" w:color="auto" w:fill="auto"/>
          </w:tcPr>
          <w:p w14:paraId="0CA4785B" w14:textId="77777777" w:rsidR="002164DE" w:rsidRPr="008556BD" w:rsidRDefault="002164DE" w:rsidP="00975CEB">
            <w:pPr>
              <w:spacing w:after="0" w:line="240" w:lineRule="auto"/>
              <w:rPr>
                <w:rFonts w:ascii="Calibri Light" w:hAnsi="Calibri Light" w:cs="Calibri"/>
                <w:b/>
              </w:rPr>
            </w:pPr>
            <w:r w:rsidRPr="008556BD">
              <w:rPr>
                <w:rFonts w:ascii="Calibri Light" w:hAnsi="Calibri Light" w:cs="Calibri"/>
                <w:b/>
              </w:rPr>
              <w:t>Next Review Date</w:t>
            </w:r>
          </w:p>
        </w:tc>
      </w:tr>
      <w:tr w:rsidR="002164DE" w:rsidRPr="008556BD" w14:paraId="761360EB" w14:textId="77777777" w:rsidTr="00975CEB">
        <w:tc>
          <w:tcPr>
            <w:tcW w:w="4508" w:type="dxa"/>
            <w:shd w:val="clear" w:color="auto" w:fill="auto"/>
          </w:tcPr>
          <w:p w14:paraId="3D8FD6AF" w14:textId="4599C327" w:rsidR="002164DE" w:rsidRPr="008556BD" w:rsidRDefault="002164DE" w:rsidP="00975CEB">
            <w:pPr>
              <w:spacing w:after="0" w:line="240" w:lineRule="auto"/>
              <w:rPr>
                <w:rFonts w:ascii="Calibri Light" w:hAnsi="Calibri Light" w:cs="Calibri"/>
                <w:b/>
              </w:rPr>
            </w:pPr>
            <w:r>
              <w:rPr>
                <w:rFonts w:ascii="Calibri Light" w:hAnsi="Calibri Light" w:cs="Calibri"/>
                <w:b/>
              </w:rPr>
              <w:t>25.07.2016</w:t>
            </w:r>
          </w:p>
        </w:tc>
        <w:tc>
          <w:tcPr>
            <w:tcW w:w="4508" w:type="dxa"/>
            <w:shd w:val="clear" w:color="auto" w:fill="auto"/>
          </w:tcPr>
          <w:p w14:paraId="522BD190" w14:textId="5CD59BD7" w:rsidR="002164DE" w:rsidRPr="008556BD" w:rsidRDefault="002164DE" w:rsidP="00975CEB">
            <w:pPr>
              <w:spacing w:after="0" w:line="240" w:lineRule="auto"/>
              <w:rPr>
                <w:rFonts w:ascii="Calibri Light" w:hAnsi="Calibri Light" w:cs="Calibri"/>
                <w:b/>
              </w:rPr>
            </w:pPr>
            <w:r>
              <w:rPr>
                <w:rFonts w:ascii="Calibri Light" w:hAnsi="Calibri Light" w:cs="Calibri"/>
                <w:b/>
              </w:rPr>
              <w:t>25.07.2018</w:t>
            </w:r>
            <w:bookmarkStart w:id="0" w:name="_GoBack"/>
            <w:bookmarkEnd w:id="0"/>
          </w:p>
        </w:tc>
      </w:tr>
    </w:tbl>
    <w:p w14:paraId="7B759759" w14:textId="77777777" w:rsidR="002164DE" w:rsidRPr="00B70966" w:rsidRDefault="002164DE" w:rsidP="002164DE">
      <w:pPr>
        <w:rPr>
          <w:rFonts w:asciiTheme="majorHAnsi" w:hAnsiTheme="majorHAnsi"/>
          <w:b/>
          <w:color w:val="34ABC1"/>
          <w:sz w:val="52"/>
        </w:rPr>
      </w:pPr>
    </w:p>
    <w:sectPr w:rsidR="002164DE" w:rsidRPr="00B70966" w:rsidSect="001E7FCA">
      <w:pgSz w:w="12240" w:h="15840"/>
      <w:pgMar w:top="1440" w:right="1440" w:bottom="1276"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B9202" w14:textId="77777777" w:rsidR="00C90D10" w:rsidRDefault="00C90D10" w:rsidP="00CB647A">
      <w:pPr>
        <w:spacing w:after="0" w:line="240" w:lineRule="auto"/>
      </w:pPr>
      <w:r>
        <w:separator/>
      </w:r>
    </w:p>
  </w:endnote>
  <w:endnote w:type="continuationSeparator" w:id="0">
    <w:p w14:paraId="143420C0" w14:textId="77777777" w:rsidR="00C90D10" w:rsidRDefault="00C90D10" w:rsidP="00CB64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Meta Plus Normal">
    <w:altName w:val="Meta Plus Normal"/>
    <w:panose1 w:val="00000000000000000000"/>
    <w:charset w:val="00"/>
    <w:family w:val="roman"/>
    <w:notTrueType/>
    <w:pitch w:val="default"/>
    <w:sig w:usb0="00000003" w:usb1="00000000" w:usb2="00000000" w:usb3="00000000" w:csb0="00000001" w:csb1="00000000"/>
  </w:font>
  <w:font w:name="Univers 45 Light">
    <w:panose1 w:val="00000000000000000000"/>
    <w:charset w:val="00"/>
    <w:family w:val="swiss"/>
    <w:notTrueType/>
    <w:pitch w:val="variable"/>
    <w:sig w:usb0="00000003" w:usb1="00000000" w:usb2="00000000" w:usb3="00000000" w:csb0="00000001" w:csb1="00000000"/>
  </w:font>
  <w:font w:name="Gill Sans">
    <w:panose1 w:val="020B0502020104020203"/>
    <w:charset w:val="00"/>
    <w:family w:val="auto"/>
    <w:pitch w:val="variable"/>
    <w:sig w:usb0="80000267" w:usb1="00000000" w:usb2="00000000" w:usb3="00000000" w:csb0="000001F7"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6F6E4" w14:textId="77777777" w:rsidR="00C90D10" w:rsidRDefault="00C90D10" w:rsidP="00CB647A">
      <w:pPr>
        <w:spacing w:after="0" w:line="240" w:lineRule="auto"/>
      </w:pPr>
      <w:r>
        <w:separator/>
      </w:r>
    </w:p>
  </w:footnote>
  <w:footnote w:type="continuationSeparator" w:id="0">
    <w:p w14:paraId="570FAC7F" w14:textId="77777777" w:rsidR="00C90D10" w:rsidRDefault="00C90D10" w:rsidP="00CB647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13BC3"/>
    <w:multiLevelType w:val="hybridMultilevel"/>
    <w:tmpl w:val="E88CDD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B39287B"/>
    <w:multiLevelType w:val="hybridMultilevel"/>
    <w:tmpl w:val="4F0AB6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2F74DE6"/>
    <w:multiLevelType w:val="hybridMultilevel"/>
    <w:tmpl w:val="5770C0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BAA10CE"/>
    <w:multiLevelType w:val="hybridMultilevel"/>
    <w:tmpl w:val="C63A5A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C6C1CDE"/>
    <w:multiLevelType w:val="hybridMultilevel"/>
    <w:tmpl w:val="5A783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1FB360C0"/>
    <w:multiLevelType w:val="hybridMultilevel"/>
    <w:tmpl w:val="F03CE67A"/>
    <w:lvl w:ilvl="0" w:tplc="0C09000F">
      <w:start w:val="1"/>
      <w:numFmt w:val="decimal"/>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26681B2E"/>
    <w:multiLevelType w:val="hybridMultilevel"/>
    <w:tmpl w:val="BDBC5D5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186125C"/>
    <w:multiLevelType w:val="hybridMultilevel"/>
    <w:tmpl w:val="F02C5208"/>
    <w:lvl w:ilvl="0" w:tplc="0C09000F">
      <w:start w:val="1"/>
      <w:numFmt w:val="decimal"/>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39506B30"/>
    <w:multiLevelType w:val="hybridMultilevel"/>
    <w:tmpl w:val="9FF282B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52205374"/>
    <w:multiLevelType w:val="hybridMultilevel"/>
    <w:tmpl w:val="C0E4A6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797015B"/>
    <w:multiLevelType w:val="hybridMultilevel"/>
    <w:tmpl w:val="779648CC"/>
    <w:lvl w:ilvl="0" w:tplc="B9768AAC">
      <w:start w:val="1"/>
      <w:numFmt w:val="decimal"/>
      <w:lvlText w:val="%1."/>
      <w:lvlJc w:val="left"/>
      <w:pPr>
        <w:ind w:left="720" w:hanging="360"/>
      </w:pPr>
      <w:rPr>
        <w:rFonts w:ascii="Calibri Light" w:hAnsi="Calibri Light" w:cs="Calibri Light"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44F7508"/>
    <w:multiLevelType w:val="hybridMultilevel"/>
    <w:tmpl w:val="8DD6C8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D5B0CFE"/>
    <w:multiLevelType w:val="hybridMultilevel"/>
    <w:tmpl w:val="1C16C5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
  </w:num>
  <w:num w:numId="4">
    <w:abstractNumId w:val="4"/>
  </w:num>
  <w:num w:numId="5">
    <w:abstractNumId w:val="10"/>
  </w:num>
  <w:num w:numId="6">
    <w:abstractNumId w:val="5"/>
  </w:num>
  <w:num w:numId="7">
    <w:abstractNumId w:val="9"/>
  </w:num>
  <w:num w:numId="8">
    <w:abstractNumId w:val="2"/>
  </w:num>
  <w:num w:numId="9">
    <w:abstractNumId w:val="13"/>
  </w:num>
  <w:num w:numId="10">
    <w:abstractNumId w:val="0"/>
  </w:num>
  <w:num w:numId="11">
    <w:abstractNumId w:val="6"/>
  </w:num>
  <w:num w:numId="12">
    <w:abstractNumId w:val="8"/>
  </w:num>
  <w:num w:numId="13">
    <w:abstractNumId w:val="7"/>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47A"/>
    <w:rsid w:val="000146ED"/>
    <w:rsid w:val="00026752"/>
    <w:rsid w:val="000271E1"/>
    <w:rsid w:val="000547FD"/>
    <w:rsid w:val="00065C7C"/>
    <w:rsid w:val="00094909"/>
    <w:rsid w:val="000A724A"/>
    <w:rsid w:val="000B0475"/>
    <w:rsid w:val="000E1198"/>
    <w:rsid w:val="000E3599"/>
    <w:rsid w:val="00107D70"/>
    <w:rsid w:val="00125CB9"/>
    <w:rsid w:val="00133BA3"/>
    <w:rsid w:val="00135D1C"/>
    <w:rsid w:val="0014194B"/>
    <w:rsid w:val="001A42E1"/>
    <w:rsid w:val="001C7935"/>
    <w:rsid w:val="001D0217"/>
    <w:rsid w:val="001D334A"/>
    <w:rsid w:val="001D6495"/>
    <w:rsid w:val="001E7FCA"/>
    <w:rsid w:val="001F2814"/>
    <w:rsid w:val="002164DE"/>
    <w:rsid w:val="00226698"/>
    <w:rsid w:val="002558D2"/>
    <w:rsid w:val="00262623"/>
    <w:rsid w:val="00271DB2"/>
    <w:rsid w:val="00273C87"/>
    <w:rsid w:val="00277401"/>
    <w:rsid w:val="00295C6E"/>
    <w:rsid w:val="00297B8F"/>
    <w:rsid w:val="002A6657"/>
    <w:rsid w:val="002C3EB4"/>
    <w:rsid w:val="002C3F49"/>
    <w:rsid w:val="002E2177"/>
    <w:rsid w:val="00312489"/>
    <w:rsid w:val="00312F4D"/>
    <w:rsid w:val="003319EC"/>
    <w:rsid w:val="0036639D"/>
    <w:rsid w:val="003732B2"/>
    <w:rsid w:val="003A0C81"/>
    <w:rsid w:val="003B17CF"/>
    <w:rsid w:val="003C2AFA"/>
    <w:rsid w:val="00401021"/>
    <w:rsid w:val="004369F7"/>
    <w:rsid w:val="004427CF"/>
    <w:rsid w:val="00461A6D"/>
    <w:rsid w:val="00473432"/>
    <w:rsid w:val="00477212"/>
    <w:rsid w:val="00495F81"/>
    <w:rsid w:val="00496575"/>
    <w:rsid w:val="004C4182"/>
    <w:rsid w:val="004E6172"/>
    <w:rsid w:val="004F6DD7"/>
    <w:rsid w:val="00500F20"/>
    <w:rsid w:val="005017C2"/>
    <w:rsid w:val="00514B3E"/>
    <w:rsid w:val="00523DDE"/>
    <w:rsid w:val="00530877"/>
    <w:rsid w:val="00532895"/>
    <w:rsid w:val="005420A8"/>
    <w:rsid w:val="005443FC"/>
    <w:rsid w:val="005605CD"/>
    <w:rsid w:val="005A6A3A"/>
    <w:rsid w:val="005D54BA"/>
    <w:rsid w:val="006027EB"/>
    <w:rsid w:val="00611754"/>
    <w:rsid w:val="00616527"/>
    <w:rsid w:val="00617526"/>
    <w:rsid w:val="00622F05"/>
    <w:rsid w:val="00634966"/>
    <w:rsid w:val="00656A06"/>
    <w:rsid w:val="00656C89"/>
    <w:rsid w:val="0067428B"/>
    <w:rsid w:val="006C05B4"/>
    <w:rsid w:val="006C5575"/>
    <w:rsid w:val="006C71E5"/>
    <w:rsid w:val="006D0A7C"/>
    <w:rsid w:val="006E0A7A"/>
    <w:rsid w:val="006E28FB"/>
    <w:rsid w:val="00712F32"/>
    <w:rsid w:val="007548CD"/>
    <w:rsid w:val="00765E82"/>
    <w:rsid w:val="007A356D"/>
    <w:rsid w:val="007F0F23"/>
    <w:rsid w:val="007F2751"/>
    <w:rsid w:val="007F5D9F"/>
    <w:rsid w:val="007F7F52"/>
    <w:rsid w:val="00822CDC"/>
    <w:rsid w:val="00846401"/>
    <w:rsid w:val="00882EBB"/>
    <w:rsid w:val="008B0649"/>
    <w:rsid w:val="008B1A58"/>
    <w:rsid w:val="008D55FD"/>
    <w:rsid w:val="008E1D6C"/>
    <w:rsid w:val="008E236C"/>
    <w:rsid w:val="008E6E54"/>
    <w:rsid w:val="008F57E8"/>
    <w:rsid w:val="008F7DD9"/>
    <w:rsid w:val="008F7F44"/>
    <w:rsid w:val="009045C3"/>
    <w:rsid w:val="00904AA6"/>
    <w:rsid w:val="00914469"/>
    <w:rsid w:val="00925618"/>
    <w:rsid w:val="0093089D"/>
    <w:rsid w:val="00943BCE"/>
    <w:rsid w:val="00944BE6"/>
    <w:rsid w:val="00946895"/>
    <w:rsid w:val="00971FBE"/>
    <w:rsid w:val="009A5C16"/>
    <w:rsid w:val="009A71B8"/>
    <w:rsid w:val="009B3FAE"/>
    <w:rsid w:val="009D3D78"/>
    <w:rsid w:val="009F4971"/>
    <w:rsid w:val="00A04E8C"/>
    <w:rsid w:val="00A16694"/>
    <w:rsid w:val="00A17CFD"/>
    <w:rsid w:val="00A306A2"/>
    <w:rsid w:val="00A41931"/>
    <w:rsid w:val="00A50A4D"/>
    <w:rsid w:val="00A55813"/>
    <w:rsid w:val="00A55BAF"/>
    <w:rsid w:val="00A90508"/>
    <w:rsid w:val="00A9780C"/>
    <w:rsid w:val="00AB0E1A"/>
    <w:rsid w:val="00B040B6"/>
    <w:rsid w:val="00B11F97"/>
    <w:rsid w:val="00B126BD"/>
    <w:rsid w:val="00B14749"/>
    <w:rsid w:val="00B54FC9"/>
    <w:rsid w:val="00B615F9"/>
    <w:rsid w:val="00B70966"/>
    <w:rsid w:val="00BC7143"/>
    <w:rsid w:val="00BC7C68"/>
    <w:rsid w:val="00BD3637"/>
    <w:rsid w:val="00BE7963"/>
    <w:rsid w:val="00C0473B"/>
    <w:rsid w:val="00C16D89"/>
    <w:rsid w:val="00C32815"/>
    <w:rsid w:val="00C508D4"/>
    <w:rsid w:val="00C66C6E"/>
    <w:rsid w:val="00C737E0"/>
    <w:rsid w:val="00C7536B"/>
    <w:rsid w:val="00C8165C"/>
    <w:rsid w:val="00C90D10"/>
    <w:rsid w:val="00CB040D"/>
    <w:rsid w:val="00CB61DE"/>
    <w:rsid w:val="00CB647A"/>
    <w:rsid w:val="00CE6190"/>
    <w:rsid w:val="00CF3720"/>
    <w:rsid w:val="00D040B3"/>
    <w:rsid w:val="00D06407"/>
    <w:rsid w:val="00D106EF"/>
    <w:rsid w:val="00D10DD8"/>
    <w:rsid w:val="00D1468A"/>
    <w:rsid w:val="00D61AC2"/>
    <w:rsid w:val="00D64F92"/>
    <w:rsid w:val="00D7499D"/>
    <w:rsid w:val="00D77503"/>
    <w:rsid w:val="00DA5FD0"/>
    <w:rsid w:val="00DD51D2"/>
    <w:rsid w:val="00DE322A"/>
    <w:rsid w:val="00DE3AD4"/>
    <w:rsid w:val="00E247E9"/>
    <w:rsid w:val="00E85DD1"/>
    <w:rsid w:val="00E90E39"/>
    <w:rsid w:val="00E921AE"/>
    <w:rsid w:val="00EA1C66"/>
    <w:rsid w:val="00EA7FA4"/>
    <w:rsid w:val="00EB1589"/>
    <w:rsid w:val="00EC3B39"/>
    <w:rsid w:val="00EC4B1A"/>
    <w:rsid w:val="00EE525C"/>
    <w:rsid w:val="00F0231A"/>
    <w:rsid w:val="00F20522"/>
    <w:rsid w:val="00F331D0"/>
    <w:rsid w:val="00F603D4"/>
    <w:rsid w:val="00F61440"/>
    <w:rsid w:val="00F7280D"/>
    <w:rsid w:val="00F90AD4"/>
    <w:rsid w:val="00F92053"/>
    <w:rsid w:val="00FB18E7"/>
    <w:rsid w:val="00FB5905"/>
    <w:rsid w:val="00FC52CE"/>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265E9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semiHidden/>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CB64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647A"/>
  </w:style>
  <w:style w:type="paragraph" w:styleId="Footer">
    <w:name w:val="footer"/>
    <w:basedOn w:val="Normal"/>
    <w:link w:val="FooterChar"/>
    <w:uiPriority w:val="99"/>
    <w:unhideWhenUsed/>
    <w:rsid w:val="00CB64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647A"/>
  </w:style>
  <w:style w:type="table" w:styleId="TableGrid">
    <w:name w:val="Table Grid"/>
    <w:basedOn w:val="TableNormal"/>
    <w:uiPriority w:val="59"/>
    <w:rsid w:val="004010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7Colorful-Accent31">
    <w:name w:val="List Table 7 Colorful - Accent 31"/>
    <w:basedOn w:val="TableNormal"/>
    <w:uiPriority w:val="52"/>
    <w:rsid w:val="00401021"/>
    <w:pPr>
      <w:spacing w:after="0" w:line="240" w:lineRule="auto"/>
    </w:pPr>
    <w:rPr>
      <w:color w:val="14415C"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1B587C"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B587C"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B587C"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B587C" w:themeColor="accent3"/>
        </w:tcBorders>
        <w:shd w:val="clear" w:color="auto" w:fill="FFFFFF" w:themeFill="background1"/>
      </w:tcPr>
    </w:tblStylePr>
    <w:tblStylePr w:type="band1Vert">
      <w:tblPr/>
      <w:tcPr>
        <w:shd w:val="clear" w:color="auto" w:fill="C3E0F2" w:themeFill="accent3" w:themeFillTint="33"/>
      </w:tcPr>
    </w:tblStylePr>
    <w:tblStylePr w:type="band1Horz">
      <w:tblPr/>
      <w:tcPr>
        <w:shd w:val="clear" w:color="auto" w:fill="C3E0F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1Light-Accent31">
    <w:name w:val="Grid Table 1 Light - Accent 31"/>
    <w:basedOn w:val="TableNormal"/>
    <w:uiPriority w:val="46"/>
    <w:rsid w:val="00401021"/>
    <w:pPr>
      <w:spacing w:after="0" w:line="240" w:lineRule="auto"/>
    </w:pPr>
    <w:tblPr>
      <w:tblStyleRowBandSize w:val="1"/>
      <w:tblStyleColBandSize w:val="1"/>
      <w:tblInd w:w="0" w:type="dxa"/>
      <w:tblBorders>
        <w:top w:val="single" w:sz="4" w:space="0" w:color="89C2E5" w:themeColor="accent3" w:themeTint="66"/>
        <w:left w:val="single" w:sz="4" w:space="0" w:color="89C2E5" w:themeColor="accent3" w:themeTint="66"/>
        <w:bottom w:val="single" w:sz="4" w:space="0" w:color="89C2E5" w:themeColor="accent3" w:themeTint="66"/>
        <w:right w:val="single" w:sz="4" w:space="0" w:color="89C2E5" w:themeColor="accent3" w:themeTint="66"/>
        <w:insideH w:val="single" w:sz="4" w:space="0" w:color="89C2E5" w:themeColor="accent3" w:themeTint="66"/>
        <w:insideV w:val="single" w:sz="4" w:space="0" w:color="89C2E5" w:themeColor="accent3" w:themeTint="66"/>
      </w:tblBorders>
      <w:tblCellMar>
        <w:top w:w="0" w:type="dxa"/>
        <w:left w:w="108" w:type="dxa"/>
        <w:bottom w:w="0" w:type="dxa"/>
        <w:right w:w="108" w:type="dxa"/>
      </w:tblCellMar>
    </w:tblPr>
    <w:tblStylePr w:type="firstRow">
      <w:rPr>
        <w:b/>
        <w:bCs/>
      </w:rPr>
      <w:tblPr/>
      <w:tcPr>
        <w:tcBorders>
          <w:bottom w:val="single" w:sz="12" w:space="0" w:color="4DA4D8" w:themeColor="accent3" w:themeTint="99"/>
        </w:tcBorders>
      </w:tcPr>
    </w:tblStylePr>
    <w:tblStylePr w:type="lastRow">
      <w:rPr>
        <w:b/>
        <w:bCs/>
      </w:rPr>
      <w:tblPr/>
      <w:tcPr>
        <w:tcBorders>
          <w:top w:val="double" w:sz="2" w:space="0" w:color="4DA4D8" w:themeColor="accent3"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295C6E"/>
    <w:rPr>
      <w:sz w:val="16"/>
      <w:szCs w:val="16"/>
    </w:rPr>
  </w:style>
  <w:style w:type="paragraph" w:styleId="CommentText">
    <w:name w:val="annotation text"/>
    <w:basedOn w:val="Normal"/>
    <w:link w:val="CommentTextChar"/>
    <w:uiPriority w:val="99"/>
    <w:semiHidden/>
    <w:unhideWhenUsed/>
    <w:rsid w:val="00295C6E"/>
    <w:pPr>
      <w:spacing w:line="240" w:lineRule="auto"/>
    </w:pPr>
    <w:rPr>
      <w:sz w:val="20"/>
      <w:szCs w:val="20"/>
    </w:rPr>
  </w:style>
  <w:style w:type="character" w:customStyle="1" w:styleId="CommentTextChar">
    <w:name w:val="Comment Text Char"/>
    <w:basedOn w:val="DefaultParagraphFont"/>
    <w:link w:val="CommentText"/>
    <w:uiPriority w:val="99"/>
    <w:semiHidden/>
    <w:rsid w:val="00295C6E"/>
    <w:rPr>
      <w:sz w:val="20"/>
      <w:szCs w:val="20"/>
    </w:rPr>
  </w:style>
  <w:style w:type="paragraph" w:styleId="CommentSubject">
    <w:name w:val="annotation subject"/>
    <w:basedOn w:val="CommentText"/>
    <w:next w:val="CommentText"/>
    <w:link w:val="CommentSubjectChar"/>
    <w:uiPriority w:val="99"/>
    <w:semiHidden/>
    <w:unhideWhenUsed/>
    <w:rsid w:val="00295C6E"/>
    <w:rPr>
      <w:b/>
      <w:bCs/>
    </w:rPr>
  </w:style>
  <w:style w:type="character" w:customStyle="1" w:styleId="CommentSubjectChar">
    <w:name w:val="Comment Subject Char"/>
    <w:basedOn w:val="CommentTextChar"/>
    <w:link w:val="CommentSubject"/>
    <w:uiPriority w:val="99"/>
    <w:semiHidden/>
    <w:rsid w:val="00295C6E"/>
    <w:rPr>
      <w:b/>
      <w:bCs/>
      <w:sz w:val="20"/>
      <w:szCs w:val="20"/>
    </w:rPr>
  </w:style>
  <w:style w:type="paragraph" w:styleId="BalloonText">
    <w:name w:val="Balloon Text"/>
    <w:basedOn w:val="Normal"/>
    <w:link w:val="BalloonTextChar"/>
    <w:uiPriority w:val="99"/>
    <w:semiHidden/>
    <w:unhideWhenUsed/>
    <w:rsid w:val="00295C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C6E"/>
    <w:rPr>
      <w:rFonts w:ascii="Segoe UI" w:hAnsi="Segoe UI" w:cs="Segoe UI"/>
      <w:sz w:val="18"/>
      <w:szCs w:val="18"/>
    </w:rPr>
  </w:style>
  <w:style w:type="paragraph" w:customStyle="1" w:styleId="Pa20">
    <w:name w:val="Pa20"/>
    <w:basedOn w:val="Normal"/>
    <w:next w:val="Normal"/>
    <w:uiPriority w:val="99"/>
    <w:rsid w:val="00634966"/>
    <w:pPr>
      <w:autoSpaceDE w:val="0"/>
      <w:autoSpaceDN w:val="0"/>
      <w:adjustRightInd w:val="0"/>
      <w:spacing w:after="0" w:line="191" w:lineRule="atLeast"/>
    </w:pPr>
    <w:rPr>
      <w:rFonts w:ascii="Meta Plus Normal" w:eastAsia="Calibri" w:hAnsi="Meta Plus Normal" w:cs="Times New Roman"/>
      <w:sz w:val="24"/>
      <w:szCs w:val="24"/>
      <w:lang w:val="en-AU" w:eastAsia="en-US"/>
    </w:rPr>
  </w:style>
  <w:style w:type="character" w:styleId="Hyperlink">
    <w:name w:val="Hyperlink"/>
    <w:basedOn w:val="DefaultParagraphFont"/>
    <w:uiPriority w:val="99"/>
    <w:semiHidden/>
    <w:unhideWhenUsed/>
    <w:rsid w:val="00E921AE"/>
    <w:rPr>
      <w:rFonts w:ascii="Times New Roman" w:hAnsi="Times New Roman" w:cs="Times New Roman" w:hint="default"/>
      <w:color w:val="0000FF"/>
      <w:u w:val="single"/>
    </w:rPr>
  </w:style>
  <w:style w:type="paragraph" w:styleId="BodyText">
    <w:name w:val="Body Text"/>
    <w:basedOn w:val="Normal"/>
    <w:link w:val="BodyTextChar"/>
    <w:unhideWhenUsed/>
    <w:rsid w:val="00E921AE"/>
    <w:pPr>
      <w:spacing w:after="0" w:line="240" w:lineRule="auto"/>
    </w:pPr>
    <w:rPr>
      <w:rFonts w:ascii="Univers 45 Light" w:eastAsia="Times New Roman" w:hAnsi="Univers 45 Light" w:cs="Times New Roman"/>
      <w:sz w:val="20"/>
      <w:szCs w:val="24"/>
      <w:lang w:val="en-AU" w:eastAsia="en-US"/>
    </w:rPr>
  </w:style>
  <w:style w:type="character" w:customStyle="1" w:styleId="BodyTextChar">
    <w:name w:val="Body Text Char"/>
    <w:basedOn w:val="DefaultParagraphFont"/>
    <w:link w:val="BodyText"/>
    <w:rsid w:val="00E921AE"/>
    <w:rPr>
      <w:rFonts w:ascii="Univers 45 Light" w:eastAsia="Times New Roman" w:hAnsi="Univers 45 Light" w:cs="Times New Roman"/>
      <w:sz w:val="20"/>
      <w:szCs w:val="24"/>
      <w:lang w:val="en-AU" w:eastAsia="en-US"/>
    </w:rPr>
  </w:style>
  <w:style w:type="paragraph" w:styleId="BodyText2">
    <w:name w:val="Body Text 2"/>
    <w:basedOn w:val="Normal"/>
    <w:link w:val="BodyText2Char"/>
    <w:unhideWhenUsed/>
    <w:rsid w:val="00E921AE"/>
    <w:pPr>
      <w:spacing w:after="0" w:line="240" w:lineRule="auto"/>
      <w:jc w:val="both"/>
    </w:pPr>
    <w:rPr>
      <w:rFonts w:ascii="Univers 45 Light" w:eastAsia="Times New Roman" w:hAnsi="Univers 45 Light" w:cs="Times New Roman"/>
      <w:szCs w:val="24"/>
      <w:lang w:val="en-AU" w:eastAsia="en-US"/>
    </w:rPr>
  </w:style>
  <w:style w:type="character" w:customStyle="1" w:styleId="BodyText2Char">
    <w:name w:val="Body Text 2 Char"/>
    <w:basedOn w:val="DefaultParagraphFont"/>
    <w:link w:val="BodyText2"/>
    <w:rsid w:val="00E921AE"/>
    <w:rPr>
      <w:rFonts w:ascii="Univers 45 Light" w:eastAsia="Times New Roman" w:hAnsi="Univers 45 Light" w:cs="Times New Roman"/>
      <w:szCs w:val="24"/>
      <w:lang w:val="en-AU" w:eastAsia="en-US"/>
    </w:rPr>
  </w:style>
  <w:style w:type="paragraph" w:styleId="BodyText3">
    <w:name w:val="Body Text 3"/>
    <w:basedOn w:val="Normal"/>
    <w:link w:val="BodyText3Char"/>
    <w:semiHidden/>
    <w:unhideWhenUsed/>
    <w:rsid w:val="00E921AE"/>
    <w:pPr>
      <w:spacing w:after="0" w:line="240" w:lineRule="auto"/>
      <w:jc w:val="both"/>
    </w:pPr>
    <w:rPr>
      <w:rFonts w:ascii="Univers 45 Light" w:eastAsia="Times New Roman" w:hAnsi="Univers 45 Light" w:cs="Times New Roman"/>
      <w:b/>
      <w:bCs/>
      <w:szCs w:val="24"/>
      <w:lang w:val="en-AU" w:eastAsia="en-US"/>
    </w:rPr>
  </w:style>
  <w:style w:type="character" w:customStyle="1" w:styleId="BodyText3Char">
    <w:name w:val="Body Text 3 Char"/>
    <w:basedOn w:val="DefaultParagraphFont"/>
    <w:link w:val="BodyText3"/>
    <w:semiHidden/>
    <w:rsid w:val="00E921AE"/>
    <w:rPr>
      <w:rFonts w:ascii="Univers 45 Light" w:eastAsia="Times New Roman" w:hAnsi="Univers 45 Light" w:cs="Times New Roman"/>
      <w:b/>
      <w:bCs/>
      <w:szCs w:val="24"/>
      <w:lang w:val="en-AU" w:eastAsia="en-US"/>
    </w:rPr>
  </w:style>
  <w:style w:type="character" w:customStyle="1" w:styleId="A15">
    <w:name w:val="A15"/>
    <w:uiPriority w:val="99"/>
    <w:rsid w:val="00CE6190"/>
    <w:rPr>
      <w:rFonts w:cs="Meta Plus Normal"/>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06146">
      <w:bodyDiv w:val="1"/>
      <w:marLeft w:val="0"/>
      <w:marRight w:val="0"/>
      <w:marTop w:val="0"/>
      <w:marBottom w:val="0"/>
      <w:divBdr>
        <w:top w:val="none" w:sz="0" w:space="0" w:color="auto"/>
        <w:left w:val="none" w:sz="0" w:space="0" w:color="auto"/>
        <w:bottom w:val="none" w:sz="0" w:space="0" w:color="auto"/>
        <w:right w:val="none" w:sz="0" w:space="0" w:color="auto"/>
      </w:divBdr>
    </w:div>
    <w:div w:id="1007634591">
      <w:bodyDiv w:val="1"/>
      <w:marLeft w:val="0"/>
      <w:marRight w:val="0"/>
      <w:marTop w:val="0"/>
      <w:marBottom w:val="0"/>
      <w:divBdr>
        <w:top w:val="none" w:sz="0" w:space="0" w:color="auto"/>
        <w:left w:val="none" w:sz="0" w:space="0" w:color="auto"/>
        <w:bottom w:val="none" w:sz="0" w:space="0" w:color="auto"/>
        <w:right w:val="none" w:sz="0" w:space="0" w:color="auto"/>
      </w:divBdr>
    </w:div>
    <w:div w:id="1372416495">
      <w:bodyDiv w:val="1"/>
      <w:marLeft w:val="0"/>
      <w:marRight w:val="0"/>
      <w:marTop w:val="0"/>
      <w:marBottom w:val="0"/>
      <w:divBdr>
        <w:top w:val="none" w:sz="0" w:space="0" w:color="auto"/>
        <w:left w:val="none" w:sz="0" w:space="0" w:color="auto"/>
        <w:bottom w:val="none" w:sz="0" w:space="0" w:color="auto"/>
        <w:right w:val="none" w:sz="0" w:space="0" w:color="auto"/>
      </w:divBdr>
    </w:div>
    <w:div w:id="1981419990">
      <w:bodyDiv w:val="1"/>
      <w:marLeft w:val="0"/>
      <w:marRight w:val="0"/>
      <w:marTop w:val="0"/>
      <w:marBottom w:val="0"/>
      <w:divBdr>
        <w:top w:val="none" w:sz="0" w:space="0" w:color="auto"/>
        <w:left w:val="none" w:sz="0" w:space="0" w:color="auto"/>
        <w:bottom w:val="none" w:sz="0" w:space="0" w:color="auto"/>
        <w:right w:val="none" w:sz="0" w:space="0" w:color="auto"/>
      </w:divBdr>
    </w:div>
    <w:div w:id="207816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www.eatforhealth.gov.au/eat-health-calculato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AppData\Roaming\Microsoft\Templates\Report%20design%20(blank).dotx" TargetMode="External"/></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EA1EC-B023-4266-9865-E1EDA122A8C9}">
  <ds:schemaRefs>
    <ds:schemaRef ds:uri="http://schemas.microsoft.com/sharepoint/v3/contenttype/forms"/>
  </ds:schemaRefs>
</ds:datastoreItem>
</file>

<file path=customXml/itemProps2.xml><?xml version="1.0" encoding="utf-8"?>
<ds:datastoreItem xmlns:ds="http://schemas.openxmlformats.org/officeDocument/2006/customXml" ds:itemID="{65915E19-8E23-3F46-8922-93B2E649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C:\Users\Owner\AppData\Roaming\Microsoft\Templates\Report design (blank).dotx</Template>
  <TotalTime>2</TotalTime>
  <Pages>6</Pages>
  <Words>1806</Words>
  <Characters>10299</Characters>
  <Application>Microsoft Macintosh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Sarah McNutt</cp:lastModifiedBy>
  <cp:revision>2</cp:revision>
  <cp:lastPrinted>2016-07-25T02:21:00Z</cp:lastPrinted>
  <dcterms:created xsi:type="dcterms:W3CDTF">2016-07-25T02:22:00Z</dcterms:created>
  <dcterms:modified xsi:type="dcterms:W3CDTF">2016-07-25T02:22:00Z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